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65435900" w:rsidR="00D47E25" w:rsidRDefault="0085167C" w:rsidP="00D22821">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E04ED8">
        <w:rPr>
          <w:rFonts w:ascii="Arial" w:hAnsi="Arial" w:cs="Arial"/>
          <w:b/>
          <w:sz w:val="28"/>
          <w:szCs w:val="28"/>
        </w:rPr>
        <w:t>6</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4A1EC2">
        <w:rPr>
          <w:rFonts w:ascii="Arial" w:eastAsiaTheme="minorEastAsia" w:hAnsi="Arial" w:cs="Arial"/>
          <w:b/>
          <w:sz w:val="28"/>
          <w:szCs w:val="28"/>
          <w:lang w:val="en-GB" w:eastAsia="zh-CN"/>
        </w:rPr>
        <w:t>R1-2106641</w:t>
      </w:r>
    </w:p>
    <w:p w14:paraId="455EDD7D" w14:textId="62D276D6" w:rsidR="0085167C" w:rsidRPr="00E913CF" w:rsidRDefault="0085167C" w:rsidP="00D22821">
      <w:pPr>
        <w:pStyle w:val="NoSpacing"/>
        <w:jc w:val="both"/>
        <w:rPr>
          <w:rFonts w:ascii="Arial" w:hAnsi="Arial" w:cs="Arial"/>
          <w:b/>
          <w:sz w:val="28"/>
          <w:szCs w:val="28"/>
        </w:rPr>
      </w:pPr>
      <w:r>
        <w:rPr>
          <w:rFonts w:ascii="Arial" w:hAnsi="Arial" w:cs="Arial"/>
          <w:b/>
          <w:sz w:val="28"/>
          <w:szCs w:val="28"/>
        </w:rPr>
        <w:t xml:space="preserve">e-Meeting, </w:t>
      </w:r>
      <w:r w:rsidR="00C16F33">
        <w:rPr>
          <w:rFonts w:ascii="Arial" w:hAnsi="Arial" w:cs="Arial"/>
          <w:b/>
          <w:sz w:val="28"/>
          <w:szCs w:val="28"/>
        </w:rPr>
        <w:t>August</w:t>
      </w:r>
      <w:r w:rsidR="00070C45">
        <w:rPr>
          <w:rFonts w:ascii="Arial" w:hAnsi="Arial" w:cs="Arial"/>
          <w:b/>
          <w:sz w:val="28"/>
          <w:szCs w:val="28"/>
        </w:rPr>
        <w:t xml:space="preserve"> 1</w:t>
      </w:r>
      <w:r w:rsidR="00C16F33">
        <w:rPr>
          <w:rFonts w:ascii="Arial" w:hAnsi="Arial" w:cs="Arial"/>
          <w:b/>
          <w:sz w:val="28"/>
          <w:szCs w:val="28"/>
        </w:rPr>
        <w:t>6</w:t>
      </w:r>
      <w:r w:rsidR="00070C45" w:rsidRPr="00070C45">
        <w:rPr>
          <w:rFonts w:ascii="Arial" w:hAnsi="Arial" w:cs="Arial"/>
          <w:b/>
          <w:sz w:val="28"/>
          <w:szCs w:val="28"/>
          <w:vertAlign w:val="superscript"/>
        </w:rPr>
        <w:t>th</w:t>
      </w:r>
      <w:r w:rsidR="00070C45">
        <w:rPr>
          <w:rFonts w:ascii="Arial" w:hAnsi="Arial" w:cs="Arial"/>
          <w:b/>
          <w:sz w:val="28"/>
          <w:szCs w:val="28"/>
        </w:rPr>
        <w:t xml:space="preserve"> – 27</w:t>
      </w:r>
      <w:r w:rsidR="00070C45" w:rsidRPr="00070C45">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D22821">
      <w:pPr>
        <w:pStyle w:val="NoSpacing"/>
        <w:jc w:val="both"/>
        <w:rPr>
          <w:rFonts w:ascii="Arial" w:eastAsiaTheme="minorEastAsia" w:hAnsi="Arial" w:cs="Arial"/>
          <w:b/>
          <w:sz w:val="24"/>
          <w:szCs w:val="24"/>
          <w:lang w:eastAsia="zh-CN"/>
        </w:rPr>
      </w:pPr>
    </w:p>
    <w:p w14:paraId="693784DF" w14:textId="77777777" w:rsidR="007D12DC" w:rsidRPr="00E913CF" w:rsidRDefault="007D12DC" w:rsidP="00D22821">
      <w:pPr>
        <w:pStyle w:val="NoSpacing"/>
        <w:jc w:val="both"/>
        <w:rPr>
          <w:rFonts w:ascii="Arial" w:eastAsiaTheme="minorEastAsia" w:hAnsi="Arial" w:cs="Arial"/>
          <w:b/>
          <w:sz w:val="24"/>
          <w:szCs w:val="24"/>
          <w:lang w:eastAsia="zh-CN"/>
        </w:rPr>
      </w:pPr>
    </w:p>
    <w:p w14:paraId="2BD8256E" w14:textId="2A7F4E50" w:rsidR="005E1775" w:rsidRPr="00C30120" w:rsidRDefault="005E1775" w:rsidP="00D22821">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891EA4">
        <w:rPr>
          <w:rFonts w:ascii="Arial" w:hAnsi="Arial" w:cs="Arial"/>
          <w:b/>
          <w:sz w:val="24"/>
          <w:szCs w:val="24"/>
        </w:rPr>
        <w:t>2.1</w:t>
      </w:r>
    </w:p>
    <w:p w14:paraId="74E70920" w14:textId="20EDA070" w:rsidR="00C4142E" w:rsidRPr="00C30120" w:rsidRDefault="00C4142E" w:rsidP="00D22821">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7F64A882" w:rsidR="00C4142E" w:rsidRPr="00E913CF" w:rsidRDefault="00C4142E" w:rsidP="00D22821">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4A1EC2">
        <w:rPr>
          <w:rFonts w:ascii="Arial" w:eastAsiaTheme="minorEastAsia" w:hAnsi="Arial" w:cs="Arial"/>
          <w:b/>
          <w:sz w:val="24"/>
          <w:szCs w:val="24"/>
          <w:lang w:val="en-GB" w:eastAsia="zh-CN"/>
        </w:rPr>
        <w:t>Discussion on Enhancements for PDCCH, PUCCH, and PUSCH</w:t>
      </w:r>
    </w:p>
    <w:p w14:paraId="35306FB9" w14:textId="28CE17FE" w:rsidR="00C4142E" w:rsidRPr="00E913CF" w:rsidRDefault="00C4142E" w:rsidP="00D22821">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D22821">
      <w:pPr>
        <w:pStyle w:val="NoSpacing"/>
        <w:jc w:val="both"/>
        <w:rPr>
          <w:rFonts w:ascii="Times" w:hAnsi="Times" w:cs="Times"/>
        </w:rPr>
      </w:pPr>
    </w:p>
    <w:p w14:paraId="1E3AE1A1" w14:textId="0618FE5D" w:rsidR="00C4142E"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78B0FD04" w14:textId="78272B2D" w:rsidR="00C35F5A" w:rsidRDefault="00C35F5A" w:rsidP="00D22821">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The</w:t>
      </w:r>
      <w:r w:rsidRPr="00C30120">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 xml:space="preserve">work on the </w:t>
      </w:r>
      <w:r w:rsidRPr="00C30120">
        <w:rPr>
          <w:rFonts w:ascii="Times" w:eastAsiaTheme="minorEastAsia" w:hAnsi="Times" w:cs="Times"/>
          <w:sz w:val="22"/>
          <w:szCs w:val="22"/>
          <w:lang w:val="en-US" w:eastAsia="zh-CN"/>
        </w:rPr>
        <w:t xml:space="preserve">WID for Rel-17 </w:t>
      </w:r>
      <w:proofErr w:type="spellStart"/>
      <w:r w:rsidRPr="00C30120">
        <w:rPr>
          <w:rFonts w:ascii="Times" w:eastAsiaTheme="minorEastAsia" w:hAnsi="Times" w:cs="Times"/>
          <w:sz w:val="22"/>
          <w:szCs w:val="22"/>
          <w:lang w:val="en-US" w:eastAsia="zh-CN"/>
        </w:rPr>
        <w:t>eMIMO</w:t>
      </w:r>
      <w:proofErr w:type="spellEnd"/>
      <w:r w:rsidRPr="00C30120">
        <w:rPr>
          <w:rFonts w:ascii="Times" w:eastAsiaTheme="minorEastAsia" w:hAnsi="Times" w:cs="Times"/>
          <w:sz w:val="22"/>
          <w:szCs w:val="22"/>
          <w:lang w:val="en-US" w:eastAsia="zh-CN"/>
        </w:rPr>
        <w:t xml:space="preserve"> [1]</w:t>
      </w:r>
      <w:r>
        <w:rPr>
          <w:rFonts w:ascii="Times" w:eastAsiaTheme="minorEastAsia" w:hAnsi="Times" w:cs="Times"/>
          <w:sz w:val="22"/>
          <w:szCs w:val="22"/>
          <w:lang w:val="en-US" w:eastAsia="zh-CN"/>
        </w:rPr>
        <w:t xml:space="preserve"> kicked off in the RAN1 #102-e meeting. </w:t>
      </w:r>
      <w:r w:rsidR="00C07477">
        <w:rPr>
          <w:rFonts w:ascii="Times" w:eastAsiaTheme="minorEastAsia" w:hAnsi="Times" w:cs="Times"/>
          <w:sz w:val="22"/>
          <w:szCs w:val="22"/>
          <w:lang w:val="en-US" w:eastAsia="zh-CN"/>
        </w:rPr>
        <w:t>This AI studies the enhancements to physical channels other than PDSCH for multi-TRP operation as laid out in the WID:</w:t>
      </w:r>
    </w:p>
    <w:p w14:paraId="11B05709" w14:textId="77777777" w:rsidR="00463D6F" w:rsidRDefault="00463D6F" w:rsidP="00D22821">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C07477" w:rsidRPr="003F4AD4" w14:paraId="6F675289" w14:textId="77777777" w:rsidTr="00C07477">
        <w:tc>
          <w:tcPr>
            <w:tcW w:w="10160" w:type="dxa"/>
          </w:tcPr>
          <w:p w14:paraId="1F4AC9A7" w14:textId="77777777" w:rsidR="00C07477" w:rsidRPr="003F4AD4" w:rsidRDefault="00C07477" w:rsidP="00D22821">
            <w:pPr>
              <w:pStyle w:val="ListParagraph"/>
              <w:numPr>
                <w:ilvl w:val="0"/>
                <w:numId w:val="19"/>
              </w:numPr>
              <w:spacing w:before="0" w:line="240" w:lineRule="auto"/>
              <w:rPr>
                <w:rFonts w:ascii="Times New Roman" w:hAnsi="Times New Roman"/>
                <w:i/>
                <w:iCs/>
              </w:rPr>
            </w:pPr>
            <w:r w:rsidRPr="003F4AD4">
              <w:rPr>
                <w:rFonts w:ascii="Times New Roman" w:hAnsi="Times New Roman"/>
                <w:i/>
                <w:iCs/>
              </w:rPr>
              <w:t>Enhancement on the support for multi-TRP deployment, targeting both FR1 and FR2:</w:t>
            </w:r>
          </w:p>
          <w:p w14:paraId="2CDE837E" w14:textId="31CBD90F" w:rsidR="00C07477" w:rsidRPr="003F4AD4" w:rsidRDefault="00C07477" w:rsidP="00D22821">
            <w:pPr>
              <w:pStyle w:val="ListParagraph"/>
              <w:numPr>
                <w:ilvl w:val="1"/>
                <w:numId w:val="19"/>
              </w:numPr>
              <w:spacing w:before="0" w:line="240" w:lineRule="auto"/>
              <w:ind w:left="1440"/>
              <w:rPr>
                <w:rFonts w:ascii="Times New Roman" w:hAnsi="Times New Roman"/>
              </w:rPr>
            </w:pPr>
            <w:r w:rsidRPr="003F4AD4">
              <w:rPr>
                <w:rFonts w:ascii="Times New Roman" w:hAnsi="Times New Roman"/>
                <w:i/>
                <w:iCs/>
              </w:rPr>
              <w:t>Identify and specify features to improve reliability and robustness for channels other than PDSCH (that is, PDCCH, PUSCH, and PUCCH) using multi-TRP and/or multi-panel, with Rel.16 reliability features as the baseline</w:t>
            </w:r>
            <w:r w:rsidRPr="003F4AD4">
              <w:rPr>
                <w:rFonts w:ascii="Times New Roman" w:hAnsi="Times New Roman"/>
              </w:rPr>
              <w:t xml:space="preserve"> </w:t>
            </w:r>
          </w:p>
        </w:tc>
      </w:tr>
    </w:tbl>
    <w:p w14:paraId="1A94544B" w14:textId="77777777" w:rsidR="00C07477" w:rsidRPr="00586AE2" w:rsidRDefault="00C07477" w:rsidP="00D22821">
      <w:pPr>
        <w:spacing w:after="0"/>
        <w:ind w:firstLine="288"/>
        <w:jc w:val="both"/>
        <w:rPr>
          <w:rFonts w:ascii="Times" w:eastAsiaTheme="minorEastAsia" w:hAnsi="Times" w:cs="Times"/>
          <w:sz w:val="22"/>
          <w:szCs w:val="22"/>
          <w:lang w:val="en-US" w:eastAsia="zh-CN"/>
        </w:rPr>
      </w:pPr>
    </w:p>
    <w:p w14:paraId="75E061AF" w14:textId="40ECD0EB" w:rsidR="009962ED" w:rsidRDefault="000B58C2" w:rsidP="00D22821">
      <w:pPr>
        <w:pStyle w:val="BodyText"/>
        <w:spacing w:after="0"/>
        <w:ind w:firstLine="288"/>
        <w:rPr>
          <w:rFonts w:eastAsiaTheme="minorEastAsia" w:cs="Times"/>
          <w:sz w:val="22"/>
          <w:szCs w:val="22"/>
          <w:lang w:eastAsia="zh-CN"/>
        </w:rPr>
      </w:pPr>
      <w:r>
        <w:rPr>
          <w:rFonts w:eastAsiaTheme="minorEastAsia" w:cs="Times"/>
          <w:sz w:val="22"/>
          <w:szCs w:val="22"/>
          <w:lang w:eastAsia="zh-CN"/>
        </w:rPr>
        <w:t>In p</w:t>
      </w:r>
      <w:r w:rsidR="00B33DAC">
        <w:rPr>
          <w:rFonts w:eastAsiaTheme="minorEastAsia" w:cs="Times"/>
          <w:sz w:val="22"/>
          <w:szCs w:val="22"/>
          <w:lang w:eastAsia="zh-CN"/>
        </w:rPr>
        <w:t>revious meetings</w:t>
      </w:r>
      <w:r>
        <w:rPr>
          <w:rFonts w:eastAsiaTheme="minorEastAsia" w:cs="Times"/>
          <w:sz w:val="22"/>
          <w:szCs w:val="22"/>
          <w:lang w:eastAsia="zh-CN"/>
        </w:rPr>
        <w:t xml:space="preserve">, </w:t>
      </w:r>
      <w:r w:rsidR="00B33DAC">
        <w:rPr>
          <w:rFonts w:eastAsiaTheme="minorEastAsia" w:cs="Times"/>
          <w:sz w:val="22"/>
          <w:szCs w:val="22"/>
          <w:lang w:eastAsia="zh-CN"/>
        </w:rPr>
        <w:t>discuss</w:t>
      </w:r>
      <w:r>
        <w:rPr>
          <w:rFonts w:eastAsiaTheme="minorEastAsia" w:cs="Times"/>
          <w:sz w:val="22"/>
          <w:szCs w:val="22"/>
          <w:lang w:eastAsia="zh-CN"/>
        </w:rPr>
        <w:t>ion on</w:t>
      </w:r>
      <w:r w:rsidR="00B33DAC">
        <w:rPr>
          <w:rFonts w:eastAsiaTheme="minorEastAsia" w:cs="Times"/>
          <w:sz w:val="22"/>
          <w:szCs w:val="22"/>
          <w:lang w:eastAsia="zh-CN"/>
        </w:rPr>
        <w:t xml:space="preserve"> </w:t>
      </w:r>
      <w:r w:rsidR="00DA59E7">
        <w:rPr>
          <w:rFonts w:eastAsiaTheme="minorEastAsia" w:cs="Times"/>
          <w:sz w:val="22"/>
          <w:szCs w:val="22"/>
          <w:lang w:eastAsia="zh-CN"/>
        </w:rPr>
        <w:t>PDCCH, PUCCH, and PUSCH enhancements</w:t>
      </w:r>
      <w:r w:rsidR="00577EC1">
        <w:rPr>
          <w:rFonts w:eastAsiaTheme="minorEastAsia" w:cs="Times"/>
          <w:sz w:val="22"/>
          <w:szCs w:val="22"/>
          <w:lang w:eastAsia="zh-CN"/>
        </w:rPr>
        <w:t xml:space="preserve"> </w:t>
      </w:r>
      <w:r>
        <w:rPr>
          <w:rFonts w:eastAsiaTheme="minorEastAsia" w:cs="Times"/>
          <w:sz w:val="22"/>
          <w:szCs w:val="22"/>
          <w:lang w:eastAsia="zh-CN"/>
        </w:rPr>
        <w:t xml:space="preserve">continued, </w:t>
      </w:r>
      <w:r w:rsidR="00577EC1">
        <w:rPr>
          <w:rFonts w:eastAsiaTheme="minorEastAsia" w:cs="Times"/>
          <w:sz w:val="22"/>
          <w:szCs w:val="22"/>
          <w:lang w:eastAsia="zh-CN"/>
        </w:rPr>
        <w:t xml:space="preserve">and </w:t>
      </w:r>
      <w:r>
        <w:rPr>
          <w:rFonts w:eastAsiaTheme="minorEastAsia" w:cs="Times"/>
          <w:sz w:val="22"/>
          <w:szCs w:val="22"/>
          <w:lang w:eastAsia="zh-CN"/>
        </w:rPr>
        <w:t>as a result several agreements were reached</w:t>
      </w:r>
      <w:r w:rsidR="00CA2426">
        <w:rPr>
          <w:rFonts w:eastAsiaTheme="minorEastAsia" w:cs="Times"/>
          <w:sz w:val="22"/>
          <w:szCs w:val="22"/>
          <w:lang w:eastAsia="zh-CN"/>
        </w:rPr>
        <w:t xml:space="preserve"> </w:t>
      </w:r>
      <w:r w:rsidR="008356E9">
        <w:rPr>
          <w:rFonts w:eastAsiaTheme="minorEastAsia" w:cs="Times"/>
          <w:sz w:val="22"/>
          <w:szCs w:val="22"/>
          <w:lang w:eastAsia="zh-CN"/>
        </w:rPr>
        <w:t xml:space="preserve">[2], </w:t>
      </w:r>
      <w:r w:rsidR="00CA2426">
        <w:rPr>
          <w:rFonts w:eastAsiaTheme="minorEastAsia" w:cs="Times"/>
          <w:sz w:val="22"/>
          <w:szCs w:val="22"/>
          <w:lang w:eastAsia="zh-CN"/>
        </w:rPr>
        <w:t>[</w:t>
      </w:r>
      <w:r w:rsidR="008356E9">
        <w:rPr>
          <w:rFonts w:eastAsiaTheme="minorEastAsia" w:cs="Times"/>
          <w:sz w:val="22"/>
          <w:szCs w:val="22"/>
          <w:lang w:eastAsia="zh-CN"/>
        </w:rPr>
        <w:t>3</w:t>
      </w:r>
      <w:r w:rsidR="00CA2426">
        <w:rPr>
          <w:rFonts w:eastAsiaTheme="minorEastAsia" w:cs="Times"/>
          <w:sz w:val="22"/>
          <w:szCs w:val="22"/>
          <w:lang w:eastAsia="zh-CN"/>
        </w:rPr>
        <w:t>]</w:t>
      </w:r>
      <w:r w:rsidR="00DA59E7">
        <w:rPr>
          <w:rFonts w:eastAsiaTheme="minorEastAsia" w:cs="Times"/>
          <w:sz w:val="22"/>
          <w:szCs w:val="22"/>
          <w:lang w:eastAsia="zh-CN"/>
        </w:rPr>
        <w:t xml:space="preserve">. </w:t>
      </w:r>
      <w:r w:rsidR="000C3434">
        <w:rPr>
          <w:rFonts w:eastAsiaTheme="minorEastAsia" w:cs="Times"/>
          <w:sz w:val="22"/>
          <w:szCs w:val="22"/>
          <w:lang w:eastAsia="zh-CN"/>
        </w:rPr>
        <w:t>Last meeting was focused only on the uplink channels</w:t>
      </w:r>
      <w:r w:rsidR="00DA59E7">
        <w:rPr>
          <w:rFonts w:eastAsiaTheme="minorEastAsia" w:cs="Times"/>
          <w:sz w:val="22"/>
          <w:szCs w:val="22"/>
          <w:lang w:eastAsia="zh-CN"/>
        </w:rPr>
        <w:t xml:space="preserve">. </w:t>
      </w:r>
      <w:r w:rsidR="006441DD">
        <w:rPr>
          <w:rFonts w:eastAsiaTheme="minorEastAsia" w:cs="Times"/>
          <w:sz w:val="22"/>
          <w:szCs w:val="22"/>
          <w:lang w:eastAsia="zh-CN"/>
        </w:rPr>
        <w:t xml:space="preserve">In this contribution, we provide our views on the </w:t>
      </w:r>
      <w:r w:rsidR="00A57050">
        <w:rPr>
          <w:rFonts w:eastAsiaTheme="minorEastAsia" w:cs="Times"/>
          <w:sz w:val="22"/>
          <w:szCs w:val="22"/>
          <w:lang w:eastAsia="zh-CN"/>
        </w:rPr>
        <w:t xml:space="preserve">remaining </w:t>
      </w:r>
      <w:r w:rsidR="006441DD">
        <w:rPr>
          <w:rFonts w:eastAsiaTheme="minorEastAsia" w:cs="Times"/>
          <w:sz w:val="22"/>
          <w:szCs w:val="22"/>
          <w:lang w:eastAsia="zh-CN"/>
        </w:rPr>
        <w:t xml:space="preserve">open issues on </w:t>
      </w:r>
      <w:r w:rsidR="000C3434">
        <w:rPr>
          <w:rFonts w:eastAsiaTheme="minorEastAsia" w:cs="Times"/>
          <w:sz w:val="22"/>
          <w:szCs w:val="22"/>
          <w:lang w:eastAsia="zh-CN"/>
        </w:rPr>
        <w:t xml:space="preserve">PDCCH, </w:t>
      </w:r>
      <w:r w:rsidR="006441DD">
        <w:rPr>
          <w:rFonts w:eastAsiaTheme="minorEastAsia" w:cs="Times"/>
          <w:sz w:val="22"/>
          <w:szCs w:val="22"/>
          <w:lang w:eastAsia="zh-CN"/>
        </w:rPr>
        <w:t xml:space="preserve">PUCCH and PUSCH enhancements. </w:t>
      </w:r>
    </w:p>
    <w:p w14:paraId="0833213F" w14:textId="6C789782" w:rsidR="008975FD" w:rsidRDefault="004C0AA4" w:rsidP="00D2282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8348C3" w14:textId="703BE0D3" w:rsidR="00E91DF3" w:rsidRPr="007E5D81" w:rsidRDefault="00E91DF3" w:rsidP="00E91DF3">
      <w:pPr>
        <w:pStyle w:val="Heading1"/>
        <w:numPr>
          <w:ilvl w:val="0"/>
          <w:numId w:val="4"/>
        </w:numPr>
        <w:spacing w:before="0" w:after="0"/>
        <w:contextualSpacing/>
        <w:jc w:val="both"/>
        <w:rPr>
          <w:rFonts w:cs="Arial"/>
          <w:smallCaps/>
          <w:lang w:val="en-US"/>
        </w:rPr>
      </w:pPr>
      <w:r>
        <w:rPr>
          <w:rFonts w:cs="Arial"/>
          <w:smallCaps/>
          <w:lang w:val="en-US"/>
        </w:rPr>
        <w:t>PDCCH</w:t>
      </w:r>
    </w:p>
    <w:p w14:paraId="0D56A804" w14:textId="77777777" w:rsidR="007E5D81" w:rsidRDefault="007E5D81" w:rsidP="00DE5FCA">
      <w:pPr>
        <w:spacing w:after="0"/>
        <w:jc w:val="both"/>
        <w:rPr>
          <w:rFonts w:ascii="Times" w:hAnsi="Times" w:cs="Times"/>
          <w:b/>
          <w:bCs/>
          <w:sz w:val="22"/>
          <w:szCs w:val="22"/>
          <w:highlight w:val="lightGray"/>
        </w:rPr>
      </w:pPr>
    </w:p>
    <w:p w14:paraId="10AE5E11" w14:textId="442CFF9B" w:rsidR="00DE5FCA" w:rsidRPr="007E3526" w:rsidRDefault="00DE5FCA" w:rsidP="00DE5FCA">
      <w:pPr>
        <w:spacing w:after="0"/>
        <w:jc w:val="both"/>
        <w:rPr>
          <w:rFonts w:ascii="Times" w:hAnsi="Times" w:cs="Times"/>
          <w:b/>
          <w:bCs/>
          <w:sz w:val="22"/>
          <w:szCs w:val="22"/>
        </w:rPr>
      </w:pPr>
      <w:r w:rsidRPr="007E3526">
        <w:rPr>
          <w:rFonts w:ascii="Times" w:hAnsi="Times" w:cs="Times"/>
          <w:b/>
          <w:bCs/>
          <w:sz w:val="22"/>
          <w:szCs w:val="22"/>
          <w:highlight w:val="lightGray"/>
        </w:rPr>
        <w:t>Rel-17 PDCCH design</w:t>
      </w:r>
    </w:p>
    <w:p w14:paraId="2A1260EF" w14:textId="64EA6CFD" w:rsidR="00DE5FCA" w:rsidRPr="00D22A58" w:rsidRDefault="00E759D8" w:rsidP="00DE5FCA">
      <w:pPr>
        <w:spacing w:after="0"/>
        <w:ind w:firstLine="288"/>
        <w:jc w:val="both"/>
        <w:rPr>
          <w:rFonts w:ascii="Times" w:hAnsi="Times" w:cs="Times"/>
          <w:sz w:val="22"/>
          <w:szCs w:val="22"/>
        </w:rPr>
      </w:pPr>
      <w:r>
        <w:rPr>
          <w:rFonts w:ascii="Times" w:hAnsi="Times" w:cs="Times"/>
          <w:sz w:val="22"/>
          <w:szCs w:val="22"/>
        </w:rPr>
        <w:t>B</w:t>
      </w:r>
      <w:r w:rsidRPr="00D22A58">
        <w:rPr>
          <w:rFonts w:ascii="Times" w:hAnsi="Times" w:cs="Times"/>
          <w:sz w:val="22"/>
          <w:szCs w:val="22"/>
        </w:rPr>
        <w:t>ased on the progress achieved so far</w:t>
      </w:r>
      <w:r>
        <w:rPr>
          <w:rFonts w:ascii="Times" w:hAnsi="Times" w:cs="Times"/>
          <w:sz w:val="22"/>
          <w:szCs w:val="22"/>
        </w:rPr>
        <w:t>,</w:t>
      </w:r>
      <w:r w:rsidRPr="00D22A58">
        <w:rPr>
          <w:rFonts w:ascii="Times" w:hAnsi="Times" w:cs="Times"/>
          <w:sz w:val="22"/>
          <w:szCs w:val="22"/>
        </w:rPr>
        <w:t xml:space="preserve"> </w:t>
      </w:r>
      <w:r w:rsidRPr="00D22A58">
        <w:rPr>
          <w:rFonts w:ascii="Times" w:hAnsi="Times" w:cs="Times"/>
          <w:sz w:val="22"/>
          <w:szCs w:val="22"/>
        </w:rPr>
        <w:fldChar w:fldCharType="begin"/>
      </w:r>
      <w:r w:rsidRPr="00D22A58">
        <w:rPr>
          <w:rFonts w:ascii="Times" w:hAnsi="Times" w:cs="Times"/>
          <w:sz w:val="22"/>
          <w:szCs w:val="22"/>
        </w:rPr>
        <w:instrText xml:space="preserve"> REF _Ref65072948 \h  \* MERGEFORMAT </w:instrText>
      </w:r>
      <w:r w:rsidRPr="00D22A58">
        <w:rPr>
          <w:rFonts w:ascii="Times" w:hAnsi="Times" w:cs="Times"/>
          <w:sz w:val="22"/>
          <w:szCs w:val="22"/>
        </w:rPr>
      </w:r>
      <w:r w:rsidRPr="00D22A58">
        <w:rPr>
          <w:rFonts w:ascii="Times" w:hAnsi="Times" w:cs="Times"/>
          <w:sz w:val="22"/>
          <w:szCs w:val="22"/>
        </w:rPr>
        <w:fldChar w:fldCharType="separate"/>
      </w:r>
      <w:r w:rsidRPr="00D22A58">
        <w:rPr>
          <w:rFonts w:ascii="Times" w:hAnsi="Times" w:cs="Times"/>
          <w:sz w:val="22"/>
          <w:szCs w:val="22"/>
        </w:rPr>
        <w:t xml:space="preserve">Figure </w:t>
      </w:r>
      <w:r w:rsidRPr="00D22A58">
        <w:rPr>
          <w:rFonts w:ascii="Times" w:hAnsi="Times" w:cs="Times"/>
          <w:noProof/>
          <w:sz w:val="22"/>
          <w:szCs w:val="22"/>
        </w:rPr>
        <w:t>1</w:t>
      </w:r>
      <w:r w:rsidRPr="00D22A58">
        <w:rPr>
          <w:rFonts w:ascii="Times" w:hAnsi="Times" w:cs="Times"/>
          <w:sz w:val="22"/>
          <w:szCs w:val="22"/>
        </w:rPr>
        <w:fldChar w:fldCharType="end"/>
      </w:r>
      <w:r>
        <w:rPr>
          <w:rFonts w:ascii="Times" w:hAnsi="Times" w:cs="Times"/>
          <w:sz w:val="22"/>
          <w:szCs w:val="22"/>
        </w:rPr>
        <w:t xml:space="preserve"> shows </w:t>
      </w:r>
      <w:r w:rsidRPr="00D22A58">
        <w:rPr>
          <w:rFonts w:ascii="Times" w:hAnsi="Times" w:cs="Times"/>
          <w:sz w:val="22"/>
          <w:szCs w:val="22"/>
        </w:rPr>
        <w:t>Rel-17 non-SFN PDCCH design</w:t>
      </w:r>
      <w:r>
        <w:rPr>
          <w:rFonts w:ascii="Times" w:hAnsi="Times" w:cs="Times"/>
          <w:sz w:val="22"/>
          <w:szCs w:val="22"/>
        </w:rPr>
        <w:t xml:space="preserve"> where t</w:t>
      </w:r>
      <w:r w:rsidR="00DE5FCA" w:rsidRPr="00D22A58">
        <w:rPr>
          <w:rFonts w:ascii="Times" w:hAnsi="Times" w:cs="Times"/>
          <w:sz w:val="22"/>
          <w:szCs w:val="22"/>
        </w:rPr>
        <w:t xml:space="preserve">wo TRPs send repetitions of the same PDCCH with different beams. Each repetition is associated with one TCI to enhance the spatial diversity of the PDCCH transmission. The repetitions are </w:t>
      </w:r>
      <w:r>
        <w:rPr>
          <w:rFonts w:ascii="Times" w:hAnsi="Times" w:cs="Times"/>
          <w:sz w:val="22"/>
          <w:szCs w:val="22"/>
        </w:rPr>
        <w:t xml:space="preserve">mapped </w:t>
      </w:r>
      <w:r w:rsidR="00DE5FCA" w:rsidRPr="00D22A58">
        <w:rPr>
          <w:rFonts w:ascii="Times" w:hAnsi="Times" w:cs="Times"/>
          <w:sz w:val="22"/>
          <w:szCs w:val="22"/>
        </w:rPr>
        <w:t xml:space="preserve">in different CORESETs, and each CORESET has its own SS. This follows a similar design </w:t>
      </w:r>
      <w:r>
        <w:rPr>
          <w:rFonts w:ascii="Times" w:hAnsi="Times" w:cs="Times"/>
          <w:sz w:val="22"/>
          <w:szCs w:val="22"/>
        </w:rPr>
        <w:t>as</w:t>
      </w:r>
      <w:r w:rsidRPr="00D22A58">
        <w:rPr>
          <w:rFonts w:ascii="Times" w:hAnsi="Times" w:cs="Times"/>
          <w:sz w:val="22"/>
          <w:szCs w:val="22"/>
        </w:rPr>
        <w:t xml:space="preserve"> </w:t>
      </w:r>
      <w:r w:rsidR="00DE5FCA" w:rsidRPr="00D22A58">
        <w:rPr>
          <w:rFonts w:ascii="Times" w:hAnsi="Times" w:cs="Times"/>
          <w:sz w:val="22"/>
          <w:szCs w:val="22"/>
        </w:rPr>
        <w:t xml:space="preserve">Rel-16 where each CORESET and SS are configured with one TCI. </w:t>
      </w:r>
      <w:r>
        <w:rPr>
          <w:rFonts w:ascii="Times" w:hAnsi="Times" w:cs="Times"/>
          <w:sz w:val="22"/>
          <w:szCs w:val="22"/>
        </w:rPr>
        <w:t xml:space="preserve">According to </w:t>
      </w:r>
      <w:r w:rsidR="00DE5FCA" w:rsidRPr="00D22A58">
        <w:rPr>
          <w:rFonts w:ascii="Times" w:hAnsi="Times" w:cs="Times"/>
          <w:sz w:val="22"/>
          <w:szCs w:val="22"/>
        </w:rPr>
        <w:t>Rel-17 enhancement</w:t>
      </w:r>
      <w:r>
        <w:rPr>
          <w:rFonts w:ascii="Times" w:hAnsi="Times" w:cs="Times"/>
          <w:sz w:val="22"/>
          <w:szCs w:val="22"/>
        </w:rPr>
        <w:t>s,</w:t>
      </w:r>
      <w:r w:rsidR="00DE5FCA" w:rsidRPr="00D22A58">
        <w:rPr>
          <w:rFonts w:ascii="Times" w:hAnsi="Times" w:cs="Times"/>
          <w:sz w:val="22"/>
          <w:szCs w:val="22"/>
        </w:rPr>
        <w:t xml:space="preserve"> </w:t>
      </w:r>
      <w:r>
        <w:rPr>
          <w:rFonts w:ascii="Times" w:hAnsi="Times" w:cs="Times"/>
          <w:sz w:val="22"/>
          <w:szCs w:val="22"/>
        </w:rPr>
        <w:t>the two</w:t>
      </w:r>
      <w:r w:rsidR="00DE5FCA" w:rsidRPr="00D22A58">
        <w:rPr>
          <w:rFonts w:ascii="Times" w:hAnsi="Times" w:cs="Times"/>
          <w:sz w:val="22"/>
          <w:szCs w:val="22"/>
        </w:rPr>
        <w:t xml:space="preserve"> CORESETs </w:t>
      </w:r>
      <w:r>
        <w:rPr>
          <w:rFonts w:ascii="Times" w:hAnsi="Times" w:cs="Times"/>
          <w:sz w:val="22"/>
          <w:szCs w:val="22"/>
        </w:rPr>
        <w:t xml:space="preserve">are </w:t>
      </w:r>
      <w:r w:rsidRPr="00B764BF">
        <w:rPr>
          <w:rFonts w:ascii="Times" w:hAnsi="Times" w:cs="Times"/>
          <w:sz w:val="22"/>
          <w:szCs w:val="22"/>
        </w:rPr>
        <w:t xml:space="preserve">linked </w:t>
      </w:r>
      <w:r w:rsidR="00DE5FCA" w:rsidRPr="00B764BF">
        <w:rPr>
          <w:rFonts w:ascii="Times" w:hAnsi="Times" w:cs="Times"/>
          <w:sz w:val="22"/>
          <w:szCs w:val="22"/>
        </w:rPr>
        <w:t>through SS set</w:t>
      </w:r>
      <w:r>
        <w:rPr>
          <w:rFonts w:ascii="Times" w:hAnsi="Times" w:cs="Times"/>
          <w:sz w:val="22"/>
          <w:szCs w:val="22"/>
        </w:rPr>
        <w:t>, therefore</w:t>
      </w:r>
      <w:r w:rsidR="00DE5FCA" w:rsidRPr="00D22A58">
        <w:rPr>
          <w:rFonts w:ascii="Times" w:hAnsi="Times" w:cs="Times"/>
          <w:sz w:val="22"/>
          <w:szCs w:val="22"/>
        </w:rPr>
        <w:t xml:space="preserve"> UE can determine which PDCCH candidates are sent as repetitions. The linkage is RRC </w:t>
      </w:r>
      <w:proofErr w:type="gramStart"/>
      <w:r w:rsidR="00DE5FCA" w:rsidRPr="00D22A58">
        <w:rPr>
          <w:rFonts w:ascii="Times" w:hAnsi="Times" w:cs="Times"/>
          <w:sz w:val="22"/>
          <w:szCs w:val="22"/>
        </w:rPr>
        <w:t>configur</w:t>
      </w:r>
      <w:r>
        <w:rPr>
          <w:rFonts w:ascii="Times" w:hAnsi="Times" w:cs="Times"/>
          <w:sz w:val="22"/>
          <w:szCs w:val="22"/>
        </w:rPr>
        <w:t>ed</w:t>
      </w:r>
      <w:proofErr w:type="gramEnd"/>
      <w:r w:rsidR="00DE5FCA" w:rsidRPr="00D22A58">
        <w:rPr>
          <w:rFonts w:ascii="Times" w:hAnsi="Times" w:cs="Times"/>
          <w:sz w:val="22"/>
          <w:szCs w:val="22"/>
        </w:rPr>
        <w:t xml:space="preserve"> and the two linked SSs have the same set type (i.e.</w:t>
      </w:r>
      <w:r w:rsidR="00DF4FF2">
        <w:rPr>
          <w:rFonts w:ascii="Times" w:hAnsi="Times" w:cs="Times"/>
          <w:sz w:val="22"/>
          <w:szCs w:val="22"/>
        </w:rPr>
        <w:t>,</w:t>
      </w:r>
      <w:r w:rsidR="00DE5FCA" w:rsidRPr="00D22A58">
        <w:rPr>
          <w:rFonts w:ascii="Times" w:hAnsi="Times" w:cs="Times"/>
          <w:sz w:val="22"/>
          <w:szCs w:val="22"/>
        </w:rPr>
        <w:t xml:space="preserve"> USS or CSS). The two SS sets contain the same number of candidates and the same AL. Moreover, PDCCH candidates with the same index are linked together. The repetitions can be intra-slot multiplexed in either TDM, FDM, or combination of both as shown in </w:t>
      </w:r>
      <w:r w:rsidR="00DE5FCA" w:rsidRPr="00D22A58">
        <w:rPr>
          <w:rFonts w:ascii="Times" w:hAnsi="Times" w:cs="Times"/>
          <w:sz w:val="22"/>
          <w:szCs w:val="22"/>
        </w:rPr>
        <w:fldChar w:fldCharType="begin"/>
      </w:r>
      <w:r w:rsidR="00DE5FCA" w:rsidRPr="00D22A58">
        <w:rPr>
          <w:rFonts w:ascii="Times" w:hAnsi="Times" w:cs="Times"/>
          <w:sz w:val="22"/>
          <w:szCs w:val="22"/>
        </w:rPr>
        <w:instrText xml:space="preserve"> REF _Ref65072948 \h  \* MERGEFORMAT </w:instrText>
      </w:r>
      <w:r w:rsidR="00DE5FCA" w:rsidRPr="00D22A58">
        <w:rPr>
          <w:rFonts w:ascii="Times" w:hAnsi="Times" w:cs="Times"/>
          <w:sz w:val="22"/>
          <w:szCs w:val="22"/>
        </w:rPr>
      </w:r>
      <w:r w:rsidR="00DE5FCA" w:rsidRPr="00D22A58">
        <w:rPr>
          <w:rFonts w:ascii="Times" w:hAnsi="Times" w:cs="Times"/>
          <w:sz w:val="22"/>
          <w:szCs w:val="22"/>
        </w:rPr>
        <w:fldChar w:fldCharType="separate"/>
      </w:r>
      <w:r w:rsidR="00DE5FCA" w:rsidRPr="00D22A58">
        <w:rPr>
          <w:rFonts w:ascii="Times" w:hAnsi="Times" w:cs="Times"/>
          <w:sz w:val="22"/>
          <w:szCs w:val="22"/>
        </w:rPr>
        <w:t xml:space="preserve">Figure </w:t>
      </w:r>
      <w:r w:rsidR="00DE5FCA" w:rsidRPr="00D22A58">
        <w:rPr>
          <w:rFonts w:ascii="Times" w:hAnsi="Times" w:cs="Times"/>
          <w:noProof/>
          <w:sz w:val="22"/>
          <w:szCs w:val="22"/>
        </w:rPr>
        <w:t>1</w:t>
      </w:r>
      <w:r w:rsidR="00DE5FCA" w:rsidRPr="00D22A58">
        <w:rPr>
          <w:rFonts w:ascii="Times" w:hAnsi="Times" w:cs="Times"/>
          <w:sz w:val="22"/>
          <w:szCs w:val="22"/>
        </w:rPr>
        <w:fldChar w:fldCharType="end"/>
      </w:r>
      <w:r w:rsidR="00DE5FCA" w:rsidRPr="00D22A58">
        <w:rPr>
          <w:rFonts w:ascii="Times" w:hAnsi="Times" w:cs="Times"/>
          <w:sz w:val="22"/>
          <w:szCs w:val="22"/>
        </w:rPr>
        <w:t xml:space="preserve">. </w:t>
      </w:r>
    </w:p>
    <w:p w14:paraId="1E1D8AE4" w14:textId="77777777" w:rsidR="00DE5FCA" w:rsidRPr="00D22A58" w:rsidRDefault="00DE5FCA" w:rsidP="00DE5FCA">
      <w:pPr>
        <w:keepNext/>
        <w:spacing w:after="0"/>
        <w:jc w:val="center"/>
        <w:rPr>
          <w:rFonts w:ascii="Times" w:hAnsi="Times" w:cs="Times"/>
          <w:sz w:val="22"/>
          <w:szCs w:val="22"/>
        </w:rPr>
      </w:pPr>
      <w:r w:rsidRPr="00D22A58">
        <w:rPr>
          <w:rFonts w:ascii="Times" w:hAnsi="Times" w:cs="Times"/>
          <w:sz w:val="22"/>
          <w:szCs w:val="22"/>
        </w:rPr>
        <w:object w:dxaOrig="18795" w:dyaOrig="16635" w14:anchorId="1A538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337pt" o:ole="">
            <v:imagedata r:id="rId11" o:title="" cropbottom="16798f" cropright="28685f"/>
          </v:shape>
          <o:OLEObject Type="Embed" ProgID="Visio.Drawing.15" ShapeID="_x0000_i1025" DrawAspect="Content" ObjectID="_1689755412" r:id="rId12"/>
        </w:object>
      </w:r>
    </w:p>
    <w:p w14:paraId="7F0FC05C" w14:textId="0F2B2F52" w:rsidR="00DE5FCA" w:rsidRDefault="00DE5FCA" w:rsidP="00DE5FCA">
      <w:pPr>
        <w:pStyle w:val="Caption"/>
        <w:spacing w:before="0" w:after="0"/>
        <w:jc w:val="center"/>
        <w:rPr>
          <w:rFonts w:ascii="Times" w:hAnsi="Times" w:cs="Times"/>
          <w:sz w:val="22"/>
          <w:szCs w:val="22"/>
        </w:rPr>
      </w:pPr>
      <w:bookmarkStart w:id="2" w:name="_Ref67320801"/>
      <w:r w:rsidRPr="00D22A58">
        <w:rPr>
          <w:rFonts w:ascii="Times" w:hAnsi="Times" w:cs="Times"/>
          <w:sz w:val="22"/>
          <w:szCs w:val="22"/>
        </w:rPr>
        <w:t xml:space="preserve">Figure </w:t>
      </w:r>
      <w:r w:rsidRPr="00D22A58">
        <w:rPr>
          <w:rFonts w:ascii="Times" w:hAnsi="Times" w:cs="Times"/>
          <w:sz w:val="22"/>
          <w:szCs w:val="22"/>
        </w:rPr>
        <w:fldChar w:fldCharType="begin"/>
      </w:r>
      <w:r w:rsidRPr="00D22A58">
        <w:rPr>
          <w:rFonts w:ascii="Times" w:hAnsi="Times" w:cs="Times"/>
          <w:sz w:val="22"/>
          <w:szCs w:val="22"/>
        </w:rPr>
        <w:instrText xml:space="preserve"> SEQ Figure \* ARABIC </w:instrText>
      </w:r>
      <w:r w:rsidRPr="00D22A58">
        <w:rPr>
          <w:rFonts w:ascii="Times" w:hAnsi="Times" w:cs="Times"/>
          <w:sz w:val="22"/>
          <w:szCs w:val="22"/>
        </w:rPr>
        <w:fldChar w:fldCharType="separate"/>
      </w:r>
      <w:r w:rsidR="009511A8">
        <w:rPr>
          <w:rFonts w:ascii="Times" w:hAnsi="Times" w:cs="Times"/>
          <w:noProof/>
          <w:sz w:val="22"/>
          <w:szCs w:val="22"/>
        </w:rPr>
        <w:t>1</w:t>
      </w:r>
      <w:r w:rsidRPr="00D22A58">
        <w:rPr>
          <w:rFonts w:ascii="Times" w:hAnsi="Times" w:cs="Times"/>
          <w:sz w:val="22"/>
          <w:szCs w:val="22"/>
        </w:rPr>
        <w:fldChar w:fldCharType="end"/>
      </w:r>
      <w:bookmarkEnd w:id="2"/>
    </w:p>
    <w:p w14:paraId="6F202303" w14:textId="506ED0B2" w:rsidR="00DE5FCA" w:rsidRDefault="00DE5FCA" w:rsidP="00DE5FCA"/>
    <w:p w14:paraId="36698CE8" w14:textId="77777777" w:rsidR="00AE6CC9" w:rsidRPr="003F4AD4" w:rsidRDefault="00AE6CC9" w:rsidP="00AE6CC9">
      <w:pPr>
        <w:spacing w:after="0"/>
        <w:jc w:val="both"/>
        <w:rPr>
          <w:rFonts w:ascii="Times" w:hAnsi="Times" w:cs="Times"/>
          <w:b/>
          <w:iCs/>
          <w:sz w:val="22"/>
          <w:szCs w:val="22"/>
        </w:rPr>
      </w:pPr>
      <w:r w:rsidRPr="003F4AD4">
        <w:rPr>
          <w:rFonts w:ascii="Times" w:hAnsi="Times" w:cs="Times"/>
          <w:b/>
          <w:iCs/>
          <w:sz w:val="22"/>
          <w:szCs w:val="22"/>
          <w:highlight w:val="lightGray"/>
        </w:rPr>
        <w:t>Decoding assumptions and impact on BD</w:t>
      </w:r>
    </w:p>
    <w:tbl>
      <w:tblPr>
        <w:tblStyle w:val="TableGrid"/>
        <w:tblW w:w="0" w:type="auto"/>
        <w:tblLook w:val="04A0" w:firstRow="1" w:lastRow="0" w:firstColumn="1" w:lastColumn="0" w:noHBand="0" w:noVBand="1"/>
      </w:tblPr>
      <w:tblGrid>
        <w:gridCol w:w="10160"/>
      </w:tblGrid>
      <w:tr w:rsidR="001B4F5E" w14:paraId="3F96AFEC" w14:textId="77777777" w:rsidTr="001B4F5E">
        <w:tc>
          <w:tcPr>
            <w:tcW w:w="10160" w:type="dxa"/>
          </w:tcPr>
          <w:p w14:paraId="78BBA7D6" w14:textId="77777777" w:rsidR="001B4F5E" w:rsidRPr="001B4F5E" w:rsidRDefault="001B4F5E" w:rsidP="001324E8">
            <w:pPr>
              <w:spacing w:before="0" w:after="0" w:line="240" w:lineRule="auto"/>
              <w:jc w:val="left"/>
              <w:rPr>
                <w:rFonts w:eastAsia="DengXian" w:cs="Arial"/>
                <w:i/>
                <w:iCs/>
                <w:kern w:val="32"/>
                <w:sz w:val="16"/>
                <w:szCs w:val="32"/>
                <w:lang w:eastAsia="zh-CN"/>
              </w:rPr>
            </w:pPr>
            <w:r w:rsidRPr="001B4F5E">
              <w:rPr>
                <w:rFonts w:eastAsia="DengXian"/>
                <w:i/>
                <w:iCs/>
                <w:kern w:val="32"/>
                <w:szCs w:val="32"/>
                <w:lang w:eastAsia="zh-CN"/>
              </w:rPr>
              <w:t>For number of BDs corresponding to two PDCCH candidates that are linked for PDCCH repetition, support</w:t>
            </w:r>
          </w:p>
          <w:p w14:paraId="5222A6EA" w14:textId="77777777" w:rsidR="001B4F5E" w:rsidRPr="001B4F5E" w:rsidRDefault="001B4F5E" w:rsidP="001324E8">
            <w:pPr>
              <w:numPr>
                <w:ilvl w:val="0"/>
                <w:numId w:val="10"/>
              </w:numPr>
              <w:overflowPunct/>
              <w:autoSpaceDE/>
              <w:autoSpaceDN/>
              <w:adjustRightInd/>
              <w:spacing w:before="0" w:after="0" w:line="240" w:lineRule="auto"/>
              <w:jc w:val="left"/>
              <w:textAlignment w:val="auto"/>
              <w:rPr>
                <w:rFonts w:eastAsia="DengXian"/>
                <w:i/>
                <w:iCs/>
                <w:kern w:val="32"/>
                <w:szCs w:val="32"/>
                <w:lang w:eastAsia="zh-CN"/>
              </w:rPr>
            </w:pPr>
            <w:r w:rsidRPr="001B4F5E">
              <w:rPr>
                <w:rFonts w:eastAsia="DengXian"/>
                <w:i/>
                <w:iCs/>
                <w:kern w:val="32"/>
                <w:szCs w:val="32"/>
                <w:lang w:eastAsia="zh-CN"/>
              </w:rPr>
              <w:t>UE reports one [or more] number(s) as required number of BDs for the two PDCCH candidates</w:t>
            </w:r>
          </w:p>
          <w:p w14:paraId="166A47AF" w14:textId="77777777" w:rsidR="001B4F5E" w:rsidRPr="001B4F5E" w:rsidRDefault="001B4F5E" w:rsidP="001324E8">
            <w:pPr>
              <w:numPr>
                <w:ilvl w:val="1"/>
                <w:numId w:val="10"/>
              </w:numPr>
              <w:overflowPunct/>
              <w:autoSpaceDE/>
              <w:autoSpaceDN/>
              <w:adjustRightInd/>
              <w:spacing w:before="0" w:after="0" w:line="240" w:lineRule="auto"/>
              <w:jc w:val="left"/>
              <w:textAlignment w:val="auto"/>
              <w:rPr>
                <w:rFonts w:eastAsia="DengXian"/>
                <w:i/>
                <w:iCs/>
                <w:kern w:val="32"/>
                <w:szCs w:val="32"/>
                <w:lang w:eastAsia="zh-CN"/>
              </w:rPr>
            </w:pPr>
            <w:r w:rsidRPr="001B4F5E">
              <w:rPr>
                <w:rFonts w:eastAsia="DengXian"/>
                <w:i/>
                <w:iCs/>
                <w:kern w:val="32"/>
                <w:szCs w:val="32"/>
                <w:lang w:eastAsia="zh-CN"/>
              </w:rPr>
              <w:t>Candidate values: 2, 3.</w:t>
            </w:r>
          </w:p>
          <w:p w14:paraId="064CD4E7" w14:textId="77777777" w:rsidR="001B4F5E" w:rsidRPr="001B4F5E" w:rsidRDefault="001B4F5E" w:rsidP="001324E8">
            <w:pPr>
              <w:numPr>
                <w:ilvl w:val="0"/>
                <w:numId w:val="10"/>
              </w:numPr>
              <w:overflowPunct/>
              <w:autoSpaceDE/>
              <w:autoSpaceDN/>
              <w:adjustRightInd/>
              <w:spacing w:before="0" w:after="0" w:line="240" w:lineRule="auto"/>
              <w:jc w:val="left"/>
              <w:textAlignment w:val="auto"/>
              <w:rPr>
                <w:rFonts w:eastAsia="DengXian"/>
                <w:i/>
                <w:iCs/>
                <w:kern w:val="32"/>
                <w:szCs w:val="32"/>
                <w:lang w:eastAsia="zh-CN"/>
              </w:rPr>
            </w:pPr>
            <w:r w:rsidRPr="001B4F5E">
              <w:rPr>
                <w:rFonts w:eastAsia="DengXian"/>
                <w:i/>
                <w:iCs/>
                <w:kern w:val="32"/>
                <w:szCs w:val="32"/>
                <w:lang w:eastAsia="zh-CN"/>
              </w:rPr>
              <w:t>FFS: Default behaviour</w:t>
            </w:r>
          </w:p>
          <w:p w14:paraId="4C904A9B" w14:textId="77777777" w:rsidR="001B4F5E" w:rsidRPr="001B4F5E" w:rsidRDefault="001B4F5E" w:rsidP="001324E8">
            <w:pPr>
              <w:numPr>
                <w:ilvl w:val="0"/>
                <w:numId w:val="10"/>
              </w:numPr>
              <w:overflowPunct/>
              <w:autoSpaceDE/>
              <w:autoSpaceDN/>
              <w:adjustRightInd/>
              <w:spacing w:before="0" w:after="0" w:line="240" w:lineRule="auto"/>
              <w:jc w:val="left"/>
              <w:textAlignment w:val="auto"/>
              <w:rPr>
                <w:rFonts w:eastAsia="DengXian"/>
                <w:i/>
                <w:iCs/>
                <w:kern w:val="32"/>
                <w:szCs w:val="32"/>
                <w:lang w:eastAsia="zh-CN"/>
              </w:rPr>
            </w:pPr>
            <w:r w:rsidRPr="001B4F5E">
              <w:rPr>
                <w:rFonts w:eastAsia="DengXian"/>
                <w:i/>
                <w:iCs/>
                <w:kern w:val="32"/>
                <w:szCs w:val="32"/>
                <w:lang w:eastAsia="zh-CN"/>
              </w:rPr>
              <w:t>FFS: Whether one of the candidate values imply that UE supports soft combining</w:t>
            </w:r>
          </w:p>
          <w:p w14:paraId="568AE7FC" w14:textId="77777777" w:rsidR="001B4F5E" w:rsidRPr="001B4F5E" w:rsidRDefault="001B4F5E" w:rsidP="001324E8">
            <w:pPr>
              <w:numPr>
                <w:ilvl w:val="0"/>
                <w:numId w:val="10"/>
              </w:numPr>
              <w:overflowPunct/>
              <w:autoSpaceDE/>
              <w:autoSpaceDN/>
              <w:adjustRightInd/>
              <w:spacing w:before="0" w:after="0" w:line="240" w:lineRule="auto"/>
              <w:jc w:val="left"/>
              <w:textAlignment w:val="auto"/>
              <w:rPr>
                <w:rFonts w:eastAsia="DengXian"/>
                <w:i/>
                <w:iCs/>
                <w:kern w:val="32"/>
                <w:szCs w:val="32"/>
                <w:lang w:eastAsia="zh-CN"/>
              </w:rPr>
            </w:pPr>
            <w:r w:rsidRPr="001B4F5E">
              <w:rPr>
                <w:rFonts w:eastAsia="DengXian"/>
                <w:i/>
                <w:iCs/>
                <w:kern w:val="32"/>
                <w:szCs w:val="32"/>
                <w:lang w:eastAsia="zh-CN"/>
              </w:rPr>
              <w:t>FFS: Whether additional candidate values are supported (</w:t>
            </w:r>
            <w:proofErr w:type="gramStart"/>
            <w:r w:rsidRPr="001B4F5E">
              <w:rPr>
                <w:rFonts w:eastAsia="DengXian"/>
                <w:i/>
                <w:iCs/>
                <w:kern w:val="32"/>
                <w:szCs w:val="32"/>
                <w:lang w:eastAsia="zh-CN"/>
              </w:rPr>
              <w:t>e.g.</w:t>
            </w:r>
            <w:proofErr w:type="gramEnd"/>
            <w:r w:rsidRPr="001B4F5E">
              <w:rPr>
                <w:rFonts w:eastAsia="DengXian"/>
                <w:i/>
                <w:iCs/>
                <w:kern w:val="32"/>
                <w:szCs w:val="32"/>
                <w:lang w:eastAsia="zh-CN"/>
              </w:rPr>
              <w:t xml:space="preserve"> non-integer numbers)</w:t>
            </w:r>
          </w:p>
          <w:p w14:paraId="0BEA8901" w14:textId="1007C8E6" w:rsidR="001B4F5E" w:rsidRPr="001B4F5E" w:rsidRDefault="001B4F5E" w:rsidP="001324E8">
            <w:pPr>
              <w:numPr>
                <w:ilvl w:val="0"/>
                <w:numId w:val="10"/>
              </w:numPr>
              <w:overflowPunct/>
              <w:autoSpaceDE/>
              <w:autoSpaceDN/>
              <w:adjustRightInd/>
              <w:spacing w:before="0" w:after="0" w:line="240" w:lineRule="auto"/>
              <w:jc w:val="left"/>
              <w:textAlignment w:val="auto"/>
              <w:rPr>
                <w:rFonts w:eastAsia="DengXian"/>
                <w:kern w:val="32"/>
                <w:szCs w:val="32"/>
                <w:lang w:eastAsia="zh-CN"/>
              </w:rPr>
            </w:pPr>
            <w:r w:rsidRPr="001B4F5E">
              <w:rPr>
                <w:rFonts w:eastAsia="DengXian"/>
                <w:i/>
                <w:iCs/>
                <w:kern w:val="32"/>
                <w:szCs w:val="32"/>
                <w:lang w:eastAsia="zh-CN"/>
              </w:rPr>
              <w:t>FFS: RRC configuration based on reported UE capability</w:t>
            </w:r>
          </w:p>
        </w:tc>
      </w:tr>
    </w:tbl>
    <w:p w14:paraId="0B2D4A59" w14:textId="77777777" w:rsidR="00D347E6" w:rsidRDefault="00D347E6" w:rsidP="001324E8">
      <w:pPr>
        <w:spacing w:after="0"/>
        <w:ind w:firstLine="288"/>
        <w:jc w:val="both"/>
        <w:rPr>
          <w:rFonts w:ascii="Times" w:hAnsi="Times" w:cs="Times"/>
          <w:sz w:val="22"/>
          <w:szCs w:val="22"/>
          <w:lang w:val="en-US"/>
        </w:rPr>
      </w:pPr>
    </w:p>
    <w:p w14:paraId="62507E1F" w14:textId="78E32989" w:rsidR="00D93635" w:rsidRPr="003A4DA1" w:rsidRDefault="00D93635" w:rsidP="001324E8">
      <w:pPr>
        <w:spacing w:after="0"/>
        <w:ind w:firstLine="288"/>
        <w:jc w:val="both"/>
        <w:rPr>
          <w:rFonts w:ascii="Times" w:hAnsi="Times" w:cs="Times"/>
          <w:sz w:val="22"/>
          <w:szCs w:val="22"/>
          <w:lang w:val="en-US"/>
        </w:rPr>
      </w:pPr>
      <w:r w:rsidRPr="003A4DA1">
        <w:rPr>
          <w:rFonts w:ascii="Times" w:hAnsi="Times" w:cs="Times"/>
          <w:sz w:val="22"/>
          <w:szCs w:val="22"/>
          <w:lang w:val="en-US"/>
        </w:rPr>
        <w:t xml:space="preserve">In RAN1 #104b-e, </w:t>
      </w:r>
      <w:r w:rsidR="0091069B" w:rsidRPr="003A4DA1">
        <w:rPr>
          <w:rFonts w:ascii="Times" w:hAnsi="Times" w:cs="Times"/>
          <w:sz w:val="22"/>
          <w:szCs w:val="22"/>
          <w:lang w:val="en-US"/>
        </w:rPr>
        <w:t xml:space="preserve">there was a discussion on the number of candidate BD values with respect to PDCCH decoding with and without soft combining. </w:t>
      </w:r>
      <w:r w:rsidR="00AE6CC9" w:rsidRPr="003A4DA1">
        <w:rPr>
          <w:rFonts w:ascii="Times" w:hAnsi="Times" w:cs="Times"/>
          <w:sz w:val="22"/>
          <w:szCs w:val="22"/>
          <w:lang w:val="en-US"/>
        </w:rPr>
        <w:t>It was agreed to support UE report</w:t>
      </w:r>
      <w:r w:rsidR="00DF4FF2">
        <w:rPr>
          <w:rFonts w:ascii="Times" w:hAnsi="Times" w:cs="Times"/>
          <w:sz w:val="22"/>
          <w:szCs w:val="22"/>
          <w:lang w:val="en-US"/>
        </w:rPr>
        <w:t>ing</w:t>
      </w:r>
      <w:r w:rsidR="00443255" w:rsidRPr="003A4DA1">
        <w:rPr>
          <w:rFonts w:ascii="Times" w:hAnsi="Times" w:cs="Times"/>
          <w:sz w:val="22"/>
          <w:szCs w:val="22"/>
          <w:lang w:val="en-US"/>
        </w:rPr>
        <w:t xml:space="preserve"> the number of required BDs for two PDCCH candidates. Depending on </w:t>
      </w:r>
      <w:r w:rsidR="00DF4FF2">
        <w:rPr>
          <w:rFonts w:ascii="Times" w:hAnsi="Times" w:cs="Times"/>
          <w:sz w:val="22"/>
          <w:szCs w:val="22"/>
          <w:lang w:val="en-US"/>
        </w:rPr>
        <w:t xml:space="preserve">the </w:t>
      </w:r>
      <w:r w:rsidR="00443255" w:rsidRPr="003A4DA1">
        <w:rPr>
          <w:rFonts w:ascii="Times" w:hAnsi="Times" w:cs="Times"/>
          <w:sz w:val="22"/>
          <w:szCs w:val="22"/>
          <w:lang w:val="en-US"/>
        </w:rPr>
        <w:t xml:space="preserve">UE capability, UE can attempt to decode the PDCCH repetitions separately, or </w:t>
      </w:r>
      <w:r w:rsidR="00DF4FF2">
        <w:rPr>
          <w:rFonts w:ascii="Times" w:hAnsi="Times" w:cs="Times"/>
          <w:sz w:val="22"/>
          <w:szCs w:val="22"/>
          <w:lang w:val="en-US"/>
        </w:rPr>
        <w:t>it</w:t>
      </w:r>
      <w:r w:rsidR="00443255" w:rsidRPr="003A4DA1">
        <w:rPr>
          <w:rFonts w:ascii="Times" w:hAnsi="Times" w:cs="Times"/>
          <w:sz w:val="22"/>
          <w:szCs w:val="22"/>
          <w:lang w:val="en-US"/>
        </w:rPr>
        <w:t xml:space="preserve"> can </w:t>
      </w:r>
      <w:r w:rsidR="00736670" w:rsidRPr="003A4DA1">
        <w:rPr>
          <w:rFonts w:ascii="Times" w:hAnsi="Times" w:cs="Times"/>
          <w:sz w:val="22"/>
          <w:szCs w:val="22"/>
          <w:lang w:val="en-US"/>
        </w:rPr>
        <w:t xml:space="preserve">decode the soft combined repetitions. The soft combined candidates provide better BLER performance at </w:t>
      </w:r>
      <w:r w:rsidR="00DD1F97">
        <w:rPr>
          <w:rFonts w:ascii="Times" w:hAnsi="Times" w:cs="Times"/>
          <w:sz w:val="22"/>
          <w:szCs w:val="22"/>
          <w:lang w:val="en-US"/>
        </w:rPr>
        <w:t xml:space="preserve">the price of </w:t>
      </w:r>
      <w:r w:rsidR="00736670" w:rsidRPr="003A4DA1">
        <w:rPr>
          <w:rFonts w:ascii="Times" w:hAnsi="Times" w:cs="Times"/>
          <w:sz w:val="22"/>
          <w:szCs w:val="22"/>
          <w:lang w:val="en-US"/>
        </w:rPr>
        <w:t xml:space="preserve">a higher UE complexity. </w:t>
      </w:r>
    </w:p>
    <w:p w14:paraId="7A82628A" w14:textId="64726FDA" w:rsidR="0099275B" w:rsidRPr="003A4DA1" w:rsidRDefault="004350EC" w:rsidP="003A4DA1">
      <w:pPr>
        <w:ind w:firstLine="288"/>
        <w:jc w:val="both"/>
        <w:rPr>
          <w:rFonts w:ascii="Times" w:hAnsi="Times" w:cs="Times"/>
          <w:sz w:val="22"/>
          <w:szCs w:val="22"/>
          <w:lang w:val="en-US"/>
        </w:rPr>
      </w:pPr>
      <w:r>
        <w:rPr>
          <w:rFonts w:ascii="Times" w:hAnsi="Times" w:cs="Times"/>
          <w:sz w:val="22"/>
          <w:szCs w:val="22"/>
          <w:lang w:val="en-US"/>
        </w:rPr>
        <w:t>A</w:t>
      </w:r>
      <w:r w:rsidRPr="003A4DA1">
        <w:rPr>
          <w:rFonts w:ascii="Times" w:hAnsi="Times" w:cs="Times"/>
          <w:sz w:val="22"/>
          <w:szCs w:val="22"/>
          <w:lang w:val="en-US"/>
        </w:rPr>
        <w:t xml:space="preserve"> </w:t>
      </w:r>
      <w:r w:rsidR="00846F94" w:rsidRPr="003A4DA1">
        <w:rPr>
          <w:rFonts w:ascii="Times" w:hAnsi="Times" w:cs="Times"/>
          <w:sz w:val="22"/>
          <w:szCs w:val="22"/>
          <w:lang w:val="en-US"/>
        </w:rPr>
        <w:t xml:space="preserve">candidate value </w:t>
      </w:r>
      <w:r w:rsidRPr="003A4DA1">
        <w:rPr>
          <w:rFonts w:ascii="Times" w:hAnsi="Times" w:cs="Times"/>
          <w:sz w:val="22"/>
          <w:szCs w:val="22"/>
          <w:lang w:val="en-US"/>
        </w:rPr>
        <w:t>BD</w:t>
      </w:r>
      <w:r>
        <w:rPr>
          <w:rFonts w:ascii="Times" w:hAnsi="Times" w:cs="Times"/>
          <w:sz w:val="22"/>
          <w:szCs w:val="22"/>
          <w:lang w:val="en-US"/>
        </w:rPr>
        <w:t xml:space="preserve"> = </w:t>
      </w:r>
      <w:r w:rsidR="00846F94" w:rsidRPr="003A4DA1">
        <w:rPr>
          <w:rFonts w:ascii="Times" w:hAnsi="Times" w:cs="Times"/>
          <w:sz w:val="22"/>
          <w:szCs w:val="22"/>
          <w:lang w:val="en-US"/>
        </w:rPr>
        <w:t xml:space="preserve">2 could </w:t>
      </w:r>
      <w:r>
        <w:rPr>
          <w:rFonts w:ascii="Times" w:hAnsi="Times" w:cs="Times"/>
          <w:sz w:val="22"/>
          <w:szCs w:val="22"/>
          <w:lang w:val="en-US"/>
        </w:rPr>
        <w:t xml:space="preserve">indicate any of </w:t>
      </w:r>
      <w:r w:rsidR="00846F94" w:rsidRPr="003A4DA1">
        <w:rPr>
          <w:rFonts w:ascii="Times" w:hAnsi="Times" w:cs="Times"/>
          <w:sz w:val="22"/>
          <w:szCs w:val="22"/>
          <w:lang w:val="en-US"/>
        </w:rPr>
        <w:t xml:space="preserve">Assumption 1 (UE only decodes the combined candidate without decoding individual PDCCH candidates), Assumption 2 (UE decodes individual PDCCH candidates), or Assumption 3 (UE decodes the first PDCCH candidate and the combined candidate). </w:t>
      </w:r>
      <w:r>
        <w:rPr>
          <w:rFonts w:ascii="Times" w:hAnsi="Times" w:cs="Times"/>
          <w:sz w:val="22"/>
          <w:szCs w:val="22"/>
          <w:lang w:val="en-US"/>
        </w:rPr>
        <w:t>However, a c</w:t>
      </w:r>
      <w:r w:rsidR="00CB236A" w:rsidRPr="003A4DA1">
        <w:rPr>
          <w:rFonts w:ascii="Times" w:hAnsi="Times" w:cs="Times"/>
          <w:sz w:val="22"/>
          <w:szCs w:val="22"/>
          <w:lang w:val="en-US"/>
        </w:rPr>
        <w:t>andidate value BD</w:t>
      </w:r>
      <w:r>
        <w:rPr>
          <w:rFonts w:ascii="Times" w:hAnsi="Times" w:cs="Times"/>
          <w:sz w:val="22"/>
          <w:szCs w:val="22"/>
          <w:lang w:val="en-US"/>
        </w:rPr>
        <w:t>=</w:t>
      </w:r>
      <w:r w:rsidRPr="003A4DA1">
        <w:rPr>
          <w:rFonts w:ascii="Times" w:hAnsi="Times" w:cs="Times"/>
          <w:sz w:val="22"/>
          <w:szCs w:val="22"/>
          <w:lang w:val="en-US"/>
        </w:rPr>
        <w:t xml:space="preserve">3 </w:t>
      </w:r>
      <w:r w:rsidR="00CB236A" w:rsidRPr="003A4DA1">
        <w:rPr>
          <w:rFonts w:ascii="Times" w:hAnsi="Times" w:cs="Times"/>
          <w:sz w:val="22"/>
          <w:szCs w:val="22"/>
          <w:lang w:val="en-US"/>
        </w:rPr>
        <w:t>is reported if</w:t>
      </w:r>
      <w:r w:rsidR="009511A8" w:rsidRPr="003A4DA1">
        <w:rPr>
          <w:rFonts w:ascii="Times" w:hAnsi="Times" w:cs="Times"/>
          <w:sz w:val="22"/>
          <w:szCs w:val="22"/>
          <w:lang w:val="en-US"/>
        </w:rPr>
        <w:t xml:space="preserve"> Assumption 4 is supported (UE decodes each PDCCH candidate individually, </w:t>
      </w:r>
      <w:proofErr w:type="gramStart"/>
      <w:r w:rsidR="009511A8" w:rsidRPr="003A4DA1">
        <w:rPr>
          <w:rFonts w:ascii="Times" w:hAnsi="Times" w:cs="Times"/>
          <w:sz w:val="22"/>
          <w:szCs w:val="22"/>
          <w:lang w:val="en-US"/>
        </w:rPr>
        <w:t>and also</w:t>
      </w:r>
      <w:proofErr w:type="gramEnd"/>
      <w:r w:rsidR="009511A8" w:rsidRPr="003A4DA1">
        <w:rPr>
          <w:rFonts w:ascii="Times" w:hAnsi="Times" w:cs="Times"/>
          <w:sz w:val="22"/>
          <w:szCs w:val="22"/>
          <w:lang w:val="en-US"/>
        </w:rPr>
        <w:t xml:space="preserve"> decodes the combined candidate). </w:t>
      </w:r>
    </w:p>
    <w:p w14:paraId="123DFFB2" w14:textId="6915CC70" w:rsidR="0099275B" w:rsidRDefault="009511A8" w:rsidP="003A4DA1">
      <w:pPr>
        <w:ind w:firstLine="288"/>
        <w:jc w:val="both"/>
        <w:rPr>
          <w:rFonts w:ascii="Times" w:hAnsi="Times" w:cs="Times"/>
          <w:sz w:val="22"/>
          <w:szCs w:val="22"/>
          <w:lang w:val="en-US"/>
        </w:rPr>
      </w:pPr>
      <w:r w:rsidRPr="003A4DA1">
        <w:rPr>
          <w:rFonts w:ascii="Times" w:hAnsi="Times" w:cs="Times"/>
          <w:sz w:val="22"/>
          <w:szCs w:val="22"/>
          <w:lang w:val="en-US"/>
        </w:rPr>
        <w:t xml:space="preserve">In </w:t>
      </w:r>
      <w:r w:rsidR="003B0EA2" w:rsidRPr="003A4DA1">
        <w:rPr>
          <w:rFonts w:ascii="Times" w:hAnsi="Times" w:cs="Times"/>
          <w:sz w:val="22"/>
          <w:szCs w:val="22"/>
          <w:lang w:val="en-US"/>
        </w:rPr>
        <w:fldChar w:fldCharType="begin"/>
      </w:r>
      <w:r w:rsidR="003B0EA2" w:rsidRPr="003A4DA1">
        <w:rPr>
          <w:rFonts w:ascii="Times" w:hAnsi="Times" w:cs="Times"/>
          <w:sz w:val="22"/>
          <w:szCs w:val="22"/>
          <w:lang w:val="en-US"/>
        </w:rPr>
        <w:instrText xml:space="preserve"> REF _Ref78981734 \h </w:instrText>
      </w:r>
      <w:r w:rsidR="003A4DA1" w:rsidRPr="003A4DA1">
        <w:rPr>
          <w:rFonts w:ascii="Times" w:hAnsi="Times" w:cs="Times"/>
          <w:sz w:val="22"/>
          <w:szCs w:val="22"/>
          <w:lang w:val="en-US"/>
        </w:rPr>
        <w:instrText xml:space="preserve"> \* MERGEFORMAT </w:instrText>
      </w:r>
      <w:r w:rsidR="003B0EA2" w:rsidRPr="003A4DA1">
        <w:rPr>
          <w:rFonts w:ascii="Times" w:hAnsi="Times" w:cs="Times"/>
          <w:sz w:val="22"/>
          <w:szCs w:val="22"/>
          <w:lang w:val="en-US"/>
        </w:rPr>
      </w:r>
      <w:r w:rsidR="003B0EA2" w:rsidRPr="003A4DA1">
        <w:rPr>
          <w:rFonts w:ascii="Times" w:hAnsi="Times" w:cs="Times"/>
          <w:sz w:val="22"/>
          <w:szCs w:val="22"/>
          <w:lang w:val="en-US"/>
        </w:rPr>
        <w:fldChar w:fldCharType="separate"/>
      </w:r>
      <w:r w:rsidR="003B0EA2" w:rsidRPr="003A4DA1">
        <w:rPr>
          <w:rFonts w:ascii="Times" w:hAnsi="Times" w:cs="Times"/>
          <w:sz w:val="22"/>
          <w:szCs w:val="22"/>
        </w:rPr>
        <w:t xml:space="preserve">Figure </w:t>
      </w:r>
      <w:r w:rsidR="003B0EA2" w:rsidRPr="003A4DA1">
        <w:rPr>
          <w:rFonts w:ascii="Times" w:hAnsi="Times" w:cs="Times"/>
          <w:noProof/>
          <w:sz w:val="22"/>
          <w:szCs w:val="22"/>
        </w:rPr>
        <w:t>2</w:t>
      </w:r>
      <w:r w:rsidR="003B0EA2" w:rsidRPr="003A4DA1">
        <w:rPr>
          <w:rFonts w:ascii="Times" w:hAnsi="Times" w:cs="Times"/>
          <w:sz w:val="22"/>
          <w:szCs w:val="22"/>
          <w:lang w:val="en-US"/>
        </w:rPr>
        <w:fldChar w:fldCharType="end"/>
      </w:r>
      <w:r w:rsidR="003B0EA2" w:rsidRPr="003A4DA1">
        <w:rPr>
          <w:rFonts w:ascii="Times" w:hAnsi="Times" w:cs="Times"/>
          <w:sz w:val="22"/>
          <w:szCs w:val="22"/>
          <w:lang w:val="en-US"/>
        </w:rPr>
        <w:t>, we provide simulation results comparing the PDCCH decoding probability of Assumption 3 and Assumption 4</w:t>
      </w:r>
      <w:r w:rsidR="001B0BCB" w:rsidRPr="003A4DA1">
        <w:rPr>
          <w:rFonts w:ascii="Times" w:hAnsi="Times" w:cs="Times"/>
          <w:sz w:val="22"/>
          <w:szCs w:val="22"/>
          <w:lang w:val="en-US"/>
        </w:rPr>
        <w:t xml:space="preserve"> for different aggregation levels (AL) in the presence of blockage. Detailed simulation assumptions are provided in the Appendix. </w:t>
      </w:r>
      <w:r w:rsidR="004350EC">
        <w:rPr>
          <w:rFonts w:ascii="Times" w:hAnsi="Times" w:cs="Times"/>
          <w:sz w:val="22"/>
          <w:szCs w:val="22"/>
          <w:lang w:val="en-US"/>
        </w:rPr>
        <w:t>Based on the presented results, for all Al values, a</w:t>
      </w:r>
      <w:r w:rsidR="001B0BCB" w:rsidRPr="003A4DA1">
        <w:rPr>
          <w:rFonts w:ascii="Times" w:hAnsi="Times" w:cs="Times"/>
          <w:sz w:val="22"/>
          <w:szCs w:val="22"/>
          <w:lang w:val="en-US"/>
        </w:rPr>
        <w:t>ssumptio</w:t>
      </w:r>
      <w:r w:rsidR="00A00FCD" w:rsidRPr="003A4DA1">
        <w:rPr>
          <w:rFonts w:ascii="Times" w:hAnsi="Times" w:cs="Times"/>
          <w:sz w:val="22"/>
          <w:szCs w:val="22"/>
          <w:lang w:val="en-US"/>
        </w:rPr>
        <w:t>n</w:t>
      </w:r>
      <w:r w:rsidR="00490B16" w:rsidRPr="003A4DA1">
        <w:rPr>
          <w:rFonts w:ascii="Times" w:hAnsi="Times" w:cs="Times"/>
          <w:sz w:val="22"/>
          <w:szCs w:val="22"/>
          <w:lang w:val="en-US"/>
        </w:rPr>
        <w:t xml:space="preserve"> 4</w:t>
      </w:r>
      <w:r w:rsidR="003D5F2B" w:rsidRPr="003A4DA1">
        <w:rPr>
          <w:rFonts w:ascii="Times" w:hAnsi="Times" w:cs="Times"/>
          <w:sz w:val="22"/>
          <w:szCs w:val="22"/>
          <w:lang w:val="en-US"/>
        </w:rPr>
        <w:t xml:space="preserve"> </w:t>
      </w:r>
      <w:r w:rsidR="00971CE6">
        <w:rPr>
          <w:rFonts w:ascii="Times" w:hAnsi="Times" w:cs="Times"/>
          <w:sz w:val="22"/>
          <w:szCs w:val="22"/>
          <w:lang w:val="en-US"/>
        </w:rPr>
        <w:t>performs</w:t>
      </w:r>
      <w:r w:rsidR="003D5F2B" w:rsidRPr="003A4DA1">
        <w:rPr>
          <w:rFonts w:ascii="Times" w:hAnsi="Times" w:cs="Times"/>
          <w:sz w:val="22"/>
          <w:szCs w:val="22"/>
          <w:lang w:val="en-US"/>
        </w:rPr>
        <w:t xml:space="preserve"> slightly better </w:t>
      </w:r>
      <w:r w:rsidR="003D5F2B" w:rsidRPr="003A4DA1">
        <w:rPr>
          <w:rFonts w:ascii="Times" w:hAnsi="Times" w:cs="Times"/>
          <w:sz w:val="22"/>
          <w:szCs w:val="22"/>
          <w:lang w:val="en-US"/>
        </w:rPr>
        <w:lastRenderedPageBreak/>
        <w:t xml:space="preserve">than Assumption 3. Given the additional decoding complexity of Assumption 4, it’s sufficient to support Assumption 1-3 </w:t>
      </w:r>
      <w:r w:rsidR="00B36AED" w:rsidRPr="003A4DA1">
        <w:rPr>
          <w:rFonts w:ascii="Times" w:hAnsi="Times" w:cs="Times"/>
          <w:sz w:val="22"/>
          <w:szCs w:val="22"/>
          <w:lang w:val="en-US"/>
        </w:rPr>
        <w:t xml:space="preserve">using 2 BD assumption. </w:t>
      </w:r>
    </w:p>
    <w:p w14:paraId="0CE0C0EE" w14:textId="1B676504" w:rsidR="00052F68" w:rsidRDefault="00052F68" w:rsidP="00052F68">
      <w:pPr>
        <w:spacing w:after="0"/>
        <w:jc w:val="both"/>
        <w:rPr>
          <w:rFonts w:ascii="Times" w:hAnsi="Times" w:cs="Times"/>
          <w:bCs/>
          <w:i/>
          <w:sz w:val="22"/>
          <w:szCs w:val="22"/>
        </w:rPr>
      </w:pPr>
      <w:r w:rsidRPr="00D639FE">
        <w:rPr>
          <w:rFonts w:ascii="Times" w:hAnsi="Times" w:cs="Times"/>
          <w:b/>
          <w:i/>
          <w:sz w:val="22"/>
          <w:szCs w:val="22"/>
        </w:rPr>
        <w:t>Observation 1</w:t>
      </w:r>
      <w:r w:rsidRPr="00D639FE">
        <w:rPr>
          <w:rFonts w:ascii="Times" w:hAnsi="Times" w:cs="Times"/>
          <w:bCs/>
          <w:i/>
          <w:sz w:val="22"/>
          <w:szCs w:val="22"/>
        </w:rPr>
        <w:t xml:space="preserve">: Assumption 3 provides similar performance to Assumption 4 at a reduced UE complexity. </w:t>
      </w:r>
    </w:p>
    <w:p w14:paraId="689B0977" w14:textId="77777777" w:rsidR="00052F68" w:rsidRPr="00052F68" w:rsidRDefault="00052F68" w:rsidP="00052F68">
      <w:pPr>
        <w:spacing w:after="0"/>
        <w:jc w:val="both"/>
        <w:rPr>
          <w:rFonts w:ascii="Times" w:hAnsi="Times" w:cs="Times"/>
          <w:bCs/>
          <w:i/>
          <w:sz w:val="22"/>
          <w:szCs w:val="22"/>
        </w:rPr>
      </w:pPr>
    </w:p>
    <w:p w14:paraId="6F69E7AF" w14:textId="525DD9B9" w:rsidR="009511A8" w:rsidRDefault="007733FA" w:rsidP="009511A8">
      <w:pPr>
        <w:keepNext/>
        <w:ind w:firstLine="288"/>
      </w:pPr>
      <w:r w:rsidRPr="007733FA">
        <w:rPr>
          <w:noProof/>
        </w:rPr>
        <w:drawing>
          <wp:inline distT="0" distB="0" distL="0" distR="0" wp14:anchorId="25D99C7A" wp14:editId="5D1D9159">
            <wp:extent cx="5543550" cy="3613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3550" cy="3613150"/>
                    </a:xfrm>
                    <a:prstGeom prst="rect">
                      <a:avLst/>
                    </a:prstGeom>
                    <a:noFill/>
                    <a:ln>
                      <a:noFill/>
                    </a:ln>
                  </pic:spPr>
                </pic:pic>
              </a:graphicData>
            </a:graphic>
          </wp:inline>
        </w:drawing>
      </w:r>
    </w:p>
    <w:p w14:paraId="10D2A15C" w14:textId="6433710B" w:rsidR="00CB236A" w:rsidRDefault="009511A8" w:rsidP="009511A8">
      <w:pPr>
        <w:pStyle w:val="Caption"/>
        <w:jc w:val="center"/>
        <w:rPr>
          <w:lang w:val="en-US"/>
        </w:rPr>
      </w:pPr>
      <w:bookmarkStart w:id="3" w:name="_Ref78981734"/>
      <w:r>
        <w:t xml:space="preserve">Figure </w:t>
      </w:r>
      <w:r>
        <w:fldChar w:fldCharType="begin"/>
      </w:r>
      <w:r>
        <w:instrText xml:space="preserve"> SEQ Figure \* ARABIC </w:instrText>
      </w:r>
      <w:r>
        <w:fldChar w:fldCharType="separate"/>
      </w:r>
      <w:r>
        <w:rPr>
          <w:noProof/>
        </w:rPr>
        <w:t>2</w:t>
      </w:r>
      <w:r>
        <w:fldChar w:fldCharType="end"/>
      </w:r>
      <w:bookmarkEnd w:id="3"/>
      <w:r>
        <w:t xml:space="preserve"> PDCCH blocking probability of assumption 3 and assumption 4</w:t>
      </w:r>
    </w:p>
    <w:p w14:paraId="54BFBD0B" w14:textId="77777777" w:rsidR="000441AD" w:rsidRPr="00D639FE" w:rsidRDefault="000441AD" w:rsidP="00D639FE">
      <w:pPr>
        <w:spacing w:after="0"/>
        <w:jc w:val="both"/>
        <w:rPr>
          <w:rFonts w:ascii="Times" w:hAnsi="Times" w:cs="Times"/>
          <w:bCs/>
          <w:i/>
          <w:sz w:val="22"/>
          <w:szCs w:val="22"/>
        </w:rPr>
      </w:pPr>
    </w:p>
    <w:p w14:paraId="1EC85101" w14:textId="4AD03A27" w:rsidR="0044107D" w:rsidRDefault="001B48DC" w:rsidP="00D639FE">
      <w:pPr>
        <w:ind w:firstLine="288"/>
        <w:jc w:val="both"/>
        <w:rPr>
          <w:rFonts w:ascii="Times" w:hAnsi="Times" w:cs="Times"/>
          <w:bCs/>
          <w:iCs/>
          <w:sz w:val="22"/>
          <w:szCs w:val="22"/>
        </w:rPr>
      </w:pPr>
      <w:r w:rsidRPr="00D639FE">
        <w:rPr>
          <w:rFonts w:ascii="Times" w:hAnsi="Times" w:cs="Times"/>
          <w:bCs/>
          <w:iCs/>
          <w:sz w:val="22"/>
          <w:szCs w:val="22"/>
        </w:rPr>
        <w:t xml:space="preserve">For the default behaviour, we think it depends on the UE’s capability to do soft combining. </w:t>
      </w:r>
      <w:r>
        <w:rPr>
          <w:rFonts w:ascii="Times" w:hAnsi="Times" w:cs="Times"/>
          <w:bCs/>
          <w:iCs/>
          <w:sz w:val="22"/>
          <w:szCs w:val="22"/>
        </w:rPr>
        <w:t xml:space="preserve">We believe that a single </w:t>
      </w:r>
      <w:r w:rsidR="0044107D">
        <w:rPr>
          <w:rFonts w:ascii="Times" w:hAnsi="Times" w:cs="Times"/>
          <w:bCs/>
          <w:iCs/>
          <w:sz w:val="22"/>
          <w:szCs w:val="22"/>
        </w:rPr>
        <w:t xml:space="preserve">value for </w:t>
      </w:r>
      <w:r>
        <w:rPr>
          <w:rFonts w:ascii="Times" w:hAnsi="Times" w:cs="Times"/>
          <w:bCs/>
          <w:iCs/>
          <w:sz w:val="22"/>
          <w:szCs w:val="22"/>
        </w:rPr>
        <w:t>BD</w:t>
      </w:r>
      <w:r w:rsidR="00DF4541">
        <w:rPr>
          <w:rFonts w:ascii="Times" w:hAnsi="Times" w:cs="Times"/>
          <w:bCs/>
          <w:iCs/>
          <w:sz w:val="22"/>
          <w:szCs w:val="22"/>
        </w:rPr>
        <w:t>=2</w:t>
      </w:r>
      <w:r>
        <w:rPr>
          <w:rFonts w:ascii="Times" w:hAnsi="Times" w:cs="Times"/>
          <w:bCs/>
          <w:iCs/>
          <w:sz w:val="22"/>
          <w:szCs w:val="22"/>
        </w:rPr>
        <w:t xml:space="preserve"> is sufficient</w:t>
      </w:r>
      <w:r w:rsidR="00DF4541">
        <w:rPr>
          <w:rFonts w:ascii="Times" w:hAnsi="Times" w:cs="Times"/>
          <w:bCs/>
          <w:iCs/>
          <w:sz w:val="22"/>
          <w:szCs w:val="22"/>
        </w:rPr>
        <w:t>, however soft combining capability should be reported explicitly</w:t>
      </w:r>
      <w:r>
        <w:rPr>
          <w:rFonts w:ascii="Times" w:hAnsi="Times" w:cs="Times"/>
          <w:bCs/>
          <w:iCs/>
          <w:sz w:val="22"/>
          <w:szCs w:val="22"/>
        </w:rPr>
        <w:t xml:space="preserve">. </w:t>
      </w:r>
      <w:r w:rsidR="0044107D">
        <w:rPr>
          <w:rFonts w:ascii="Times" w:hAnsi="Times" w:cs="Times"/>
          <w:bCs/>
          <w:iCs/>
          <w:sz w:val="22"/>
          <w:szCs w:val="22"/>
        </w:rPr>
        <w:t xml:space="preserve">As such, a UE, can operate either based on Assumption 2 or 3. </w:t>
      </w:r>
      <w:r w:rsidRPr="00D639FE">
        <w:rPr>
          <w:rFonts w:ascii="Times" w:hAnsi="Times" w:cs="Times"/>
          <w:bCs/>
          <w:iCs/>
          <w:sz w:val="22"/>
          <w:szCs w:val="22"/>
        </w:rPr>
        <w:t xml:space="preserve">Based on the UE’s reported capability, the UE may receive relevant RRC configuration parameters from which the UE can determine which Assumption to use for decoding. </w:t>
      </w:r>
    </w:p>
    <w:p w14:paraId="71CC549F" w14:textId="36420C81" w:rsidR="0044107D" w:rsidRPr="00D639FE" w:rsidRDefault="0044107D" w:rsidP="0044107D">
      <w:pPr>
        <w:spacing w:after="0"/>
        <w:jc w:val="both"/>
        <w:rPr>
          <w:rFonts w:ascii="Times" w:hAnsi="Times" w:cs="Times"/>
          <w:bCs/>
          <w:i/>
          <w:sz w:val="22"/>
          <w:szCs w:val="22"/>
        </w:rPr>
      </w:pPr>
      <w:r w:rsidRPr="00D639FE">
        <w:rPr>
          <w:rFonts w:ascii="Times" w:hAnsi="Times" w:cs="Times"/>
          <w:b/>
          <w:i/>
          <w:sz w:val="22"/>
          <w:szCs w:val="22"/>
        </w:rPr>
        <w:t xml:space="preserve">Observation </w:t>
      </w:r>
      <w:r>
        <w:rPr>
          <w:rFonts w:ascii="Times" w:hAnsi="Times" w:cs="Times"/>
          <w:b/>
          <w:i/>
          <w:sz w:val="22"/>
          <w:szCs w:val="22"/>
        </w:rPr>
        <w:t>2</w:t>
      </w:r>
      <w:r w:rsidRPr="00D639FE">
        <w:rPr>
          <w:rFonts w:ascii="Times" w:hAnsi="Times" w:cs="Times"/>
          <w:bCs/>
          <w:i/>
          <w:sz w:val="22"/>
          <w:szCs w:val="22"/>
        </w:rPr>
        <w:t xml:space="preserve">: </w:t>
      </w:r>
      <w:r>
        <w:rPr>
          <w:rFonts w:ascii="Times" w:hAnsi="Times" w:cs="Times"/>
          <w:bCs/>
          <w:i/>
          <w:sz w:val="22"/>
          <w:szCs w:val="22"/>
        </w:rPr>
        <w:t xml:space="preserve">By supporting BD=2 and </w:t>
      </w:r>
      <w:r w:rsidR="00DF4541">
        <w:rPr>
          <w:rFonts w:ascii="Times" w:hAnsi="Times" w:cs="Times"/>
          <w:bCs/>
          <w:i/>
          <w:sz w:val="22"/>
          <w:szCs w:val="22"/>
        </w:rPr>
        <w:t xml:space="preserve">explicit indication of </w:t>
      </w:r>
      <w:r>
        <w:rPr>
          <w:rFonts w:ascii="Times" w:hAnsi="Times" w:cs="Times"/>
          <w:bCs/>
          <w:i/>
          <w:sz w:val="22"/>
          <w:szCs w:val="22"/>
        </w:rPr>
        <w:t xml:space="preserve">soft combining, UE </w:t>
      </w:r>
      <w:r w:rsidRPr="0044107D">
        <w:rPr>
          <w:rFonts w:ascii="Times" w:hAnsi="Times" w:cs="Times"/>
          <w:bCs/>
          <w:i/>
          <w:sz w:val="22"/>
          <w:szCs w:val="22"/>
        </w:rPr>
        <w:t>can operate either based on Assumption 2 or 3</w:t>
      </w:r>
      <w:r w:rsidRPr="00D639FE">
        <w:rPr>
          <w:rFonts w:ascii="Times" w:hAnsi="Times" w:cs="Times"/>
          <w:bCs/>
          <w:i/>
          <w:sz w:val="22"/>
          <w:szCs w:val="22"/>
        </w:rPr>
        <w:t xml:space="preserve">. </w:t>
      </w:r>
    </w:p>
    <w:p w14:paraId="553619A3" w14:textId="77777777" w:rsidR="0044107D" w:rsidRPr="00D639FE" w:rsidRDefault="0044107D" w:rsidP="00D639FE">
      <w:pPr>
        <w:spacing w:after="0"/>
        <w:jc w:val="both"/>
        <w:rPr>
          <w:rFonts w:ascii="Times" w:hAnsi="Times" w:cs="Times"/>
          <w:bCs/>
          <w:i/>
          <w:sz w:val="22"/>
          <w:szCs w:val="22"/>
        </w:rPr>
      </w:pPr>
    </w:p>
    <w:p w14:paraId="05EA8292" w14:textId="358726ED" w:rsidR="008C5003" w:rsidRPr="00D639FE" w:rsidRDefault="00D61065" w:rsidP="00D639FE">
      <w:pPr>
        <w:ind w:firstLine="288"/>
        <w:jc w:val="both"/>
        <w:rPr>
          <w:rFonts w:ascii="Times" w:hAnsi="Times" w:cs="Times"/>
          <w:sz w:val="22"/>
          <w:szCs w:val="22"/>
          <w:lang w:val="en-US"/>
        </w:rPr>
      </w:pPr>
      <w:r w:rsidRPr="00D639FE">
        <w:rPr>
          <w:rFonts w:ascii="Times" w:hAnsi="Times" w:cs="Times"/>
          <w:sz w:val="22"/>
          <w:szCs w:val="22"/>
          <w:lang w:val="en-US"/>
        </w:rPr>
        <w:t xml:space="preserve">As for non-integer numbers of BDs, </w:t>
      </w:r>
      <w:r w:rsidR="008529CE" w:rsidRPr="00D639FE">
        <w:rPr>
          <w:rFonts w:ascii="Times" w:hAnsi="Times" w:cs="Times"/>
          <w:sz w:val="22"/>
          <w:szCs w:val="22"/>
          <w:lang w:val="en-US"/>
        </w:rPr>
        <w:t>o</w:t>
      </w:r>
      <w:r w:rsidRPr="00D639FE">
        <w:rPr>
          <w:rFonts w:ascii="Times" w:hAnsi="Times" w:cs="Times"/>
          <w:sz w:val="22"/>
          <w:szCs w:val="22"/>
          <w:lang w:val="en-US"/>
        </w:rPr>
        <w:t xml:space="preserve">ur understanding is that </w:t>
      </w:r>
      <w:r w:rsidR="000F7726" w:rsidRPr="00D639FE">
        <w:rPr>
          <w:rFonts w:ascii="Times" w:hAnsi="Times" w:cs="Times"/>
          <w:sz w:val="22"/>
          <w:szCs w:val="22"/>
          <w:lang w:val="en-US"/>
        </w:rPr>
        <w:t xml:space="preserve">some companies suggest the non-integer numbers to reflect the difference in complexity between </w:t>
      </w:r>
      <w:r w:rsidR="008A4652" w:rsidRPr="00D639FE">
        <w:rPr>
          <w:rFonts w:ascii="Times" w:hAnsi="Times" w:cs="Times"/>
          <w:sz w:val="22"/>
          <w:szCs w:val="22"/>
          <w:lang w:val="en-US"/>
        </w:rPr>
        <w:t>decoding</w:t>
      </w:r>
      <w:r w:rsidR="0092692F" w:rsidRPr="00D639FE">
        <w:rPr>
          <w:rFonts w:ascii="Times" w:hAnsi="Times" w:cs="Times"/>
          <w:sz w:val="22"/>
          <w:szCs w:val="22"/>
          <w:lang w:val="en-US"/>
        </w:rPr>
        <w:t xml:space="preserve"> with and without soft combining</w:t>
      </w:r>
      <w:r w:rsidR="000F7726" w:rsidRPr="00D639FE">
        <w:rPr>
          <w:rFonts w:ascii="Times" w:hAnsi="Times" w:cs="Times"/>
          <w:sz w:val="22"/>
          <w:szCs w:val="22"/>
          <w:lang w:val="en-US"/>
        </w:rPr>
        <w:t xml:space="preserve">. </w:t>
      </w:r>
      <w:r w:rsidR="001B027C" w:rsidRPr="00D639FE">
        <w:rPr>
          <w:rFonts w:ascii="Times" w:hAnsi="Times" w:cs="Times"/>
          <w:sz w:val="22"/>
          <w:szCs w:val="22"/>
          <w:lang w:val="en-US"/>
        </w:rPr>
        <w:t>We think adding more BD values complicates the specification</w:t>
      </w:r>
      <w:r w:rsidR="00CC2F3A" w:rsidRPr="00D639FE">
        <w:rPr>
          <w:rFonts w:ascii="Times" w:hAnsi="Times" w:cs="Times"/>
          <w:sz w:val="22"/>
          <w:szCs w:val="22"/>
          <w:lang w:val="en-US"/>
        </w:rPr>
        <w:t xml:space="preserve"> and</w:t>
      </w:r>
      <w:r w:rsidR="00A5022B" w:rsidRPr="00D639FE">
        <w:rPr>
          <w:rFonts w:ascii="Times" w:hAnsi="Times" w:cs="Times"/>
          <w:sz w:val="22"/>
          <w:szCs w:val="22"/>
          <w:lang w:val="en-US"/>
        </w:rPr>
        <w:t xml:space="preserve"> the non-integer values are more dependent on the UE </w:t>
      </w:r>
      <w:r w:rsidR="007D1CCB" w:rsidRPr="00D639FE">
        <w:rPr>
          <w:rFonts w:ascii="Times" w:hAnsi="Times" w:cs="Times"/>
          <w:sz w:val="22"/>
          <w:szCs w:val="22"/>
          <w:lang w:val="en-US"/>
        </w:rPr>
        <w:t xml:space="preserve">receiver </w:t>
      </w:r>
      <w:r w:rsidR="00A5022B" w:rsidRPr="00D639FE">
        <w:rPr>
          <w:rFonts w:ascii="Times" w:hAnsi="Times" w:cs="Times"/>
          <w:sz w:val="22"/>
          <w:szCs w:val="22"/>
          <w:lang w:val="en-US"/>
        </w:rPr>
        <w:t>implementation</w:t>
      </w:r>
      <w:r w:rsidR="007D1CCB" w:rsidRPr="00D639FE">
        <w:rPr>
          <w:rFonts w:ascii="Times" w:hAnsi="Times" w:cs="Times"/>
          <w:sz w:val="22"/>
          <w:szCs w:val="22"/>
          <w:lang w:val="en-US"/>
        </w:rPr>
        <w:t xml:space="preserve"> which we should avoid reflecting in the specification. </w:t>
      </w:r>
    </w:p>
    <w:p w14:paraId="6126FD63" w14:textId="23A08F5D" w:rsidR="00EC2175" w:rsidRPr="00D639FE" w:rsidRDefault="00EC2175" w:rsidP="00D639FE">
      <w:pPr>
        <w:spacing w:after="0"/>
        <w:jc w:val="both"/>
        <w:rPr>
          <w:rFonts w:ascii="Times" w:hAnsi="Times" w:cs="Times"/>
          <w:bCs/>
          <w:i/>
          <w:sz w:val="22"/>
          <w:szCs w:val="22"/>
        </w:rPr>
      </w:pPr>
      <w:r w:rsidRPr="00D639FE">
        <w:rPr>
          <w:rFonts w:ascii="Times" w:hAnsi="Times" w:cs="Times"/>
          <w:b/>
          <w:i/>
          <w:sz w:val="22"/>
          <w:szCs w:val="22"/>
        </w:rPr>
        <w:t xml:space="preserve">Observation </w:t>
      </w:r>
      <w:r w:rsidR="001B48DC">
        <w:rPr>
          <w:rFonts w:ascii="Times" w:hAnsi="Times" w:cs="Times"/>
          <w:b/>
          <w:i/>
          <w:sz w:val="22"/>
          <w:szCs w:val="22"/>
        </w:rPr>
        <w:t>3</w:t>
      </w:r>
      <w:r w:rsidRPr="00D639FE">
        <w:rPr>
          <w:rFonts w:ascii="Times" w:hAnsi="Times" w:cs="Times"/>
          <w:bCs/>
          <w:i/>
          <w:sz w:val="22"/>
          <w:szCs w:val="22"/>
        </w:rPr>
        <w:t xml:space="preserve">: </w:t>
      </w:r>
      <w:r w:rsidR="00FB21DC" w:rsidRPr="00D639FE">
        <w:rPr>
          <w:rFonts w:ascii="Times" w:hAnsi="Times" w:cs="Times"/>
          <w:bCs/>
          <w:i/>
          <w:sz w:val="22"/>
          <w:szCs w:val="22"/>
        </w:rPr>
        <w:t xml:space="preserve">Non-integer candidate BD values complicate the specification. </w:t>
      </w:r>
    </w:p>
    <w:p w14:paraId="68113D16" w14:textId="17344228" w:rsidR="00EC2175" w:rsidRPr="00D639FE" w:rsidRDefault="000441AD" w:rsidP="00D639FE">
      <w:pPr>
        <w:spacing w:after="0"/>
        <w:jc w:val="both"/>
        <w:rPr>
          <w:rFonts w:ascii="Times" w:hAnsi="Times" w:cs="Times"/>
          <w:b/>
          <w:i/>
          <w:sz w:val="22"/>
          <w:szCs w:val="22"/>
        </w:rPr>
      </w:pPr>
      <w:r w:rsidRPr="00D639FE">
        <w:rPr>
          <w:rFonts w:ascii="Times" w:hAnsi="Times" w:cs="Times"/>
          <w:bCs/>
          <w:iCs/>
          <w:sz w:val="22"/>
          <w:szCs w:val="22"/>
        </w:rPr>
        <w:tab/>
      </w:r>
      <w:r w:rsidR="00342645" w:rsidRPr="00D639FE">
        <w:rPr>
          <w:rFonts w:ascii="Times" w:hAnsi="Times" w:cs="Times"/>
          <w:bCs/>
          <w:iCs/>
          <w:sz w:val="22"/>
          <w:szCs w:val="22"/>
        </w:rPr>
        <w:t xml:space="preserve"> </w:t>
      </w:r>
    </w:p>
    <w:p w14:paraId="0A486998" w14:textId="77777777" w:rsidR="000B5EEB" w:rsidRPr="00D639FE" w:rsidRDefault="000B5EEB" w:rsidP="000B5EEB">
      <w:pPr>
        <w:spacing w:after="0"/>
        <w:contextualSpacing/>
        <w:jc w:val="both"/>
        <w:rPr>
          <w:rFonts w:ascii="Times" w:hAnsi="Times" w:cs="Times"/>
          <w:bCs/>
          <w:i/>
          <w:sz w:val="22"/>
          <w:szCs w:val="22"/>
        </w:rPr>
      </w:pPr>
      <w:r w:rsidRPr="00D639FE">
        <w:rPr>
          <w:rFonts w:ascii="Times" w:hAnsi="Times" w:cs="Times"/>
          <w:b/>
          <w:i/>
          <w:sz w:val="22"/>
          <w:szCs w:val="22"/>
        </w:rPr>
        <w:t>Proposal 1</w:t>
      </w:r>
      <w:r w:rsidRPr="00D639FE">
        <w:rPr>
          <w:rFonts w:ascii="Times" w:hAnsi="Times" w:cs="Times"/>
          <w:bCs/>
          <w:i/>
          <w:sz w:val="22"/>
          <w:szCs w:val="22"/>
        </w:rPr>
        <w:t xml:space="preserve">: For the number of BDs, we make the following proposals: </w:t>
      </w:r>
    </w:p>
    <w:p w14:paraId="1707B55A" w14:textId="3E83B760" w:rsidR="000B5EEB" w:rsidRPr="00D639FE" w:rsidRDefault="00DF4541" w:rsidP="000B5EEB">
      <w:pPr>
        <w:pStyle w:val="ListParagraph"/>
        <w:numPr>
          <w:ilvl w:val="1"/>
          <w:numId w:val="36"/>
        </w:numPr>
        <w:contextualSpacing/>
        <w:jc w:val="both"/>
        <w:rPr>
          <w:rFonts w:ascii="Times" w:hAnsi="Times" w:cs="Times"/>
          <w:bCs/>
          <w:i/>
        </w:rPr>
      </w:pPr>
      <w:r>
        <w:rPr>
          <w:rFonts w:ascii="Times" w:hAnsi="Times" w:cs="Times"/>
          <w:bCs/>
          <w:i/>
        </w:rPr>
        <w:t>Only a single value</w:t>
      </w:r>
      <w:r w:rsidR="0044107D">
        <w:rPr>
          <w:rFonts w:ascii="Times" w:hAnsi="Times" w:cs="Times"/>
          <w:bCs/>
          <w:i/>
        </w:rPr>
        <w:t xml:space="preserve"> </w:t>
      </w:r>
      <w:r w:rsidR="000B5EEB" w:rsidRPr="00D639FE">
        <w:rPr>
          <w:rFonts w:ascii="Times" w:hAnsi="Times" w:cs="Times"/>
          <w:bCs/>
          <w:i/>
        </w:rPr>
        <w:t>BD</w:t>
      </w:r>
      <w:r>
        <w:rPr>
          <w:rFonts w:ascii="Times" w:hAnsi="Times" w:cs="Times"/>
          <w:bCs/>
          <w:i/>
        </w:rPr>
        <w:t>=2</w:t>
      </w:r>
      <w:r w:rsidR="000B5EEB" w:rsidRPr="00D639FE">
        <w:rPr>
          <w:rFonts w:ascii="Times" w:hAnsi="Times" w:cs="Times"/>
          <w:bCs/>
          <w:i/>
        </w:rPr>
        <w:t xml:space="preserve"> </w:t>
      </w:r>
      <w:r w:rsidR="0044107D">
        <w:rPr>
          <w:rFonts w:ascii="Times" w:hAnsi="Times" w:cs="Times"/>
          <w:bCs/>
          <w:i/>
        </w:rPr>
        <w:t>should be</w:t>
      </w:r>
      <w:r w:rsidR="000B5EEB" w:rsidRPr="00D639FE">
        <w:rPr>
          <w:rFonts w:ascii="Times" w:hAnsi="Times" w:cs="Times"/>
          <w:bCs/>
          <w:i/>
        </w:rPr>
        <w:t xml:space="preserve"> supported</w:t>
      </w:r>
      <w:r w:rsidR="0044107D">
        <w:rPr>
          <w:rFonts w:ascii="Times" w:hAnsi="Times" w:cs="Times"/>
          <w:bCs/>
          <w:i/>
        </w:rPr>
        <w:t>,</w:t>
      </w:r>
    </w:p>
    <w:p w14:paraId="1DC4FBF7" w14:textId="5E1EBD1B" w:rsidR="000B5EEB" w:rsidRPr="00D639FE" w:rsidRDefault="00DF4541" w:rsidP="000B5EEB">
      <w:pPr>
        <w:pStyle w:val="ListParagraph"/>
        <w:numPr>
          <w:ilvl w:val="1"/>
          <w:numId w:val="36"/>
        </w:numPr>
        <w:contextualSpacing/>
        <w:jc w:val="both"/>
        <w:rPr>
          <w:rFonts w:ascii="Times" w:hAnsi="Times" w:cs="Times"/>
          <w:bCs/>
          <w:i/>
        </w:rPr>
      </w:pPr>
      <w:r>
        <w:rPr>
          <w:rFonts w:ascii="Times" w:hAnsi="Times" w:cs="Times"/>
          <w:bCs/>
          <w:i/>
        </w:rPr>
        <w:t>S</w:t>
      </w:r>
      <w:r w:rsidR="0044107D">
        <w:rPr>
          <w:rFonts w:ascii="Times" w:hAnsi="Times" w:cs="Times"/>
          <w:bCs/>
          <w:i/>
        </w:rPr>
        <w:t>oft</w:t>
      </w:r>
      <w:r>
        <w:rPr>
          <w:rFonts w:ascii="Times" w:hAnsi="Times" w:cs="Times"/>
          <w:bCs/>
          <w:i/>
        </w:rPr>
        <w:t xml:space="preserve">-combining capability should be indicated explicitly, </w:t>
      </w:r>
    </w:p>
    <w:p w14:paraId="5E9D1C20" w14:textId="77777777" w:rsidR="001C3F33" w:rsidRDefault="001C3F33" w:rsidP="00EC2175">
      <w:pPr>
        <w:spacing w:after="0"/>
        <w:jc w:val="both"/>
        <w:rPr>
          <w:rFonts w:ascii="Times" w:hAnsi="Times" w:cs="Times"/>
          <w:bCs/>
          <w:i/>
          <w:sz w:val="22"/>
          <w:szCs w:val="22"/>
        </w:rPr>
      </w:pPr>
    </w:p>
    <w:p w14:paraId="5A9752CE" w14:textId="5DBCB0A7" w:rsidR="00EC2175" w:rsidRPr="00362868" w:rsidRDefault="00F84913" w:rsidP="00EC2175">
      <w:pPr>
        <w:spacing w:after="0"/>
        <w:jc w:val="both"/>
        <w:rPr>
          <w:rFonts w:ascii="Times" w:hAnsi="Times" w:cs="Times"/>
          <w:b/>
          <w:iCs/>
          <w:sz w:val="22"/>
          <w:szCs w:val="22"/>
        </w:rPr>
      </w:pPr>
      <w:r>
        <w:rPr>
          <w:rFonts w:ascii="Times" w:hAnsi="Times" w:cs="Times"/>
          <w:b/>
          <w:iCs/>
          <w:sz w:val="22"/>
          <w:szCs w:val="22"/>
          <w:highlight w:val="lightGray"/>
        </w:rPr>
        <w:t>R</w:t>
      </w:r>
      <w:r w:rsidR="00F10347">
        <w:rPr>
          <w:rFonts w:ascii="Times" w:hAnsi="Times" w:cs="Times"/>
          <w:b/>
          <w:iCs/>
          <w:sz w:val="22"/>
          <w:szCs w:val="22"/>
          <w:highlight w:val="lightGray"/>
        </w:rPr>
        <w:t>eference PDCCH candidate in Type B repetitions</w:t>
      </w:r>
      <w:r w:rsidR="00362868" w:rsidRPr="003F4AD4">
        <w:rPr>
          <w:rFonts w:ascii="Times" w:hAnsi="Times" w:cs="Times"/>
          <w:b/>
          <w:iCs/>
          <w:sz w:val="22"/>
          <w:szCs w:val="22"/>
          <w:highlight w:val="lightGray"/>
        </w:rPr>
        <w:t xml:space="preserve"> </w:t>
      </w:r>
    </w:p>
    <w:tbl>
      <w:tblPr>
        <w:tblStyle w:val="TableGrid"/>
        <w:tblW w:w="0" w:type="auto"/>
        <w:tblLook w:val="04A0" w:firstRow="1" w:lastRow="0" w:firstColumn="1" w:lastColumn="0" w:noHBand="0" w:noVBand="1"/>
      </w:tblPr>
      <w:tblGrid>
        <w:gridCol w:w="10160"/>
      </w:tblGrid>
      <w:tr w:rsidR="009B19F2" w14:paraId="681F2BB0" w14:textId="77777777" w:rsidTr="009B19F2">
        <w:tc>
          <w:tcPr>
            <w:tcW w:w="10160" w:type="dxa"/>
          </w:tcPr>
          <w:p w14:paraId="0EDBF028" w14:textId="77777777" w:rsidR="009B19F2" w:rsidRPr="009B19F2" w:rsidRDefault="009B19F2" w:rsidP="001324E8">
            <w:pPr>
              <w:spacing w:before="0" w:after="0" w:line="240" w:lineRule="auto"/>
              <w:rPr>
                <w:rFonts w:eastAsia="DengXian"/>
                <w:bCs/>
                <w:i/>
                <w:kern w:val="32"/>
                <w:lang w:eastAsia="zh-CN"/>
              </w:rPr>
            </w:pPr>
            <w:r w:rsidRPr="009B19F2">
              <w:rPr>
                <w:rFonts w:eastAsia="DengXian"/>
                <w:bCs/>
                <w:i/>
                <w:kern w:val="32"/>
                <w:lang w:eastAsia="zh-CN"/>
              </w:rPr>
              <w:t>If a PDSCH with mapping Type B is scheduled by a DCI in PDCCH candidates that are linked for repetition</w:t>
            </w:r>
          </w:p>
          <w:p w14:paraId="2698F39E" w14:textId="77777777" w:rsidR="009B19F2" w:rsidRPr="009B19F2" w:rsidRDefault="009B19F2" w:rsidP="001324E8">
            <w:pPr>
              <w:numPr>
                <w:ilvl w:val="0"/>
                <w:numId w:val="22"/>
              </w:numPr>
              <w:overflowPunct/>
              <w:autoSpaceDE/>
              <w:autoSpaceDN/>
              <w:adjustRightInd/>
              <w:spacing w:before="0" w:after="0" w:line="240" w:lineRule="auto"/>
              <w:textAlignment w:val="auto"/>
              <w:rPr>
                <w:rFonts w:eastAsia="DengXian"/>
                <w:bCs/>
                <w:i/>
                <w:kern w:val="32"/>
                <w:lang w:eastAsia="zh-CN"/>
              </w:rPr>
            </w:pPr>
            <w:r w:rsidRPr="009B19F2">
              <w:rPr>
                <w:rFonts w:eastAsia="DengXian"/>
                <w:bCs/>
                <w:i/>
                <w:kern w:val="32"/>
                <w:lang w:eastAsia="zh-CN"/>
              </w:rPr>
              <w:lastRenderedPageBreak/>
              <w:t>For the purpose of the earliest time that the PDSCH can be scheduled as well as for the purpose of the reference symbol for SLIV (when UE is configured with ReferenceofSLIV-ForDCIFormat1_2, and when receiving the PDSCH scheduled by DCI format 1_2 with CRC scrambled by C-RNTI, MCS-C-RNTI, CS-RNTI with K0=0), a reference candidate is used. Select one among the following:</w:t>
            </w:r>
          </w:p>
          <w:p w14:paraId="54C6BA02" w14:textId="77777777" w:rsidR="009B19F2" w:rsidRPr="009B19F2" w:rsidRDefault="009B19F2" w:rsidP="001324E8">
            <w:pPr>
              <w:numPr>
                <w:ilvl w:val="1"/>
                <w:numId w:val="22"/>
              </w:numPr>
              <w:overflowPunct/>
              <w:autoSpaceDE/>
              <w:autoSpaceDN/>
              <w:adjustRightInd/>
              <w:spacing w:before="0" w:after="0" w:line="240" w:lineRule="auto"/>
              <w:textAlignment w:val="auto"/>
              <w:rPr>
                <w:rFonts w:eastAsia="DengXian"/>
                <w:bCs/>
                <w:i/>
                <w:kern w:val="32"/>
                <w:lang w:eastAsia="zh-CN"/>
              </w:rPr>
            </w:pPr>
            <w:r w:rsidRPr="009B19F2">
              <w:rPr>
                <w:rFonts w:eastAsia="DengXian"/>
                <w:bCs/>
                <w:i/>
                <w:kern w:val="32"/>
                <w:lang w:eastAsia="zh-CN"/>
              </w:rPr>
              <w:t>Alt1: The candidate that starts later in time</w:t>
            </w:r>
          </w:p>
          <w:p w14:paraId="66DAAEBF" w14:textId="77777777" w:rsidR="009B19F2" w:rsidRPr="009B19F2" w:rsidRDefault="009B19F2" w:rsidP="001324E8">
            <w:pPr>
              <w:numPr>
                <w:ilvl w:val="1"/>
                <w:numId w:val="22"/>
              </w:numPr>
              <w:overflowPunct/>
              <w:autoSpaceDE/>
              <w:autoSpaceDN/>
              <w:adjustRightInd/>
              <w:spacing w:before="0" w:after="0" w:line="240" w:lineRule="auto"/>
              <w:textAlignment w:val="auto"/>
              <w:rPr>
                <w:rFonts w:eastAsia="DengXian"/>
                <w:bCs/>
                <w:i/>
                <w:kern w:val="32"/>
                <w:lang w:eastAsia="zh-CN"/>
              </w:rPr>
            </w:pPr>
            <w:r w:rsidRPr="009B19F2">
              <w:rPr>
                <w:rFonts w:eastAsia="DengXian"/>
                <w:bCs/>
                <w:i/>
                <w:kern w:val="32"/>
                <w:lang w:eastAsia="zh-CN"/>
              </w:rPr>
              <w:t>Alt3: The candidate that starts earlier in time</w:t>
            </w:r>
          </w:p>
          <w:p w14:paraId="6B8F00D0" w14:textId="299539A8" w:rsidR="009B19F2" w:rsidRPr="009B19F2" w:rsidRDefault="009B19F2" w:rsidP="001324E8">
            <w:pPr>
              <w:numPr>
                <w:ilvl w:val="0"/>
                <w:numId w:val="22"/>
              </w:numPr>
              <w:overflowPunct/>
              <w:autoSpaceDE/>
              <w:autoSpaceDN/>
              <w:adjustRightInd/>
              <w:spacing w:before="0" w:after="0" w:line="240" w:lineRule="auto"/>
              <w:textAlignment w:val="auto"/>
              <w:rPr>
                <w:rFonts w:eastAsia="DengXian" w:cs="Times"/>
                <w:bCs/>
                <w:iCs/>
                <w:kern w:val="32"/>
                <w:lang w:eastAsia="zh-CN"/>
              </w:rPr>
            </w:pPr>
            <w:r w:rsidRPr="009B19F2">
              <w:rPr>
                <w:rFonts w:eastAsia="DengXian" w:cs="Times"/>
                <w:bCs/>
                <w:i/>
                <w:kern w:val="32"/>
                <w:lang w:eastAsia="zh-CN"/>
              </w:rPr>
              <w:t>FFS: How to define d</w:t>
            </w:r>
            <w:r w:rsidRPr="009B19F2">
              <w:rPr>
                <w:rFonts w:eastAsia="DengXian" w:cs="Times"/>
                <w:bCs/>
                <w:i/>
                <w:kern w:val="32"/>
                <w:vertAlign w:val="subscript"/>
                <w:lang w:eastAsia="zh-CN"/>
              </w:rPr>
              <w:t>1,1</w:t>
            </w:r>
            <w:r w:rsidRPr="009B19F2">
              <w:rPr>
                <w:rFonts w:eastAsia="DengXian" w:cs="Times"/>
                <w:bCs/>
                <w:i/>
                <w:kern w:val="32"/>
                <w:lang w:eastAsia="zh-CN"/>
              </w:rPr>
              <w:t xml:space="preserve"> </w:t>
            </w:r>
            <w:r w:rsidRPr="009B19F2">
              <w:rPr>
                <w:rFonts w:eastAsia="DengXian" w:cs="Times"/>
                <w:bCs/>
                <w:i/>
              </w:rPr>
              <w:fldChar w:fldCharType="begin"/>
            </w:r>
            <w:r w:rsidRPr="009B19F2">
              <w:rPr>
                <w:rFonts w:eastAsia="DengXian" w:cs="Times"/>
                <w:bCs/>
                <w:i/>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9B19F2">
              <w:rPr>
                <w:rFonts w:eastAsia="DengXian" w:cs="Times"/>
                <w:bCs/>
                <w:i/>
              </w:rPr>
              <w:instrText xml:space="preserve"> </w:instrText>
            </w:r>
            <w:r w:rsidRPr="009B19F2">
              <w:rPr>
                <w:rFonts w:eastAsia="DengXian" w:cs="Times"/>
                <w:bCs/>
                <w:i/>
              </w:rPr>
              <w:fldChar w:fldCharType="end"/>
            </w:r>
            <w:r w:rsidRPr="009B19F2">
              <w:rPr>
                <w:rFonts w:eastAsia="DengXian" w:cs="Times"/>
                <w:bCs/>
                <w:i/>
              </w:rPr>
              <w:t>for PDSCH processing time in this case</w:t>
            </w:r>
          </w:p>
        </w:tc>
      </w:tr>
    </w:tbl>
    <w:p w14:paraId="29119560" w14:textId="77777777" w:rsidR="00D347E6" w:rsidRDefault="00D347E6" w:rsidP="001324E8">
      <w:pPr>
        <w:spacing w:after="0"/>
        <w:jc w:val="both"/>
        <w:rPr>
          <w:lang w:val="en-US"/>
        </w:rPr>
      </w:pPr>
    </w:p>
    <w:p w14:paraId="5D482490" w14:textId="32EF1190" w:rsidR="00853011" w:rsidRDefault="00853011" w:rsidP="00D347E6">
      <w:pPr>
        <w:spacing w:after="0"/>
        <w:jc w:val="both"/>
        <w:rPr>
          <w:rFonts w:ascii="Times" w:hAnsi="Times" w:cs="Times"/>
          <w:sz w:val="22"/>
          <w:szCs w:val="22"/>
          <w:lang w:val="en-US"/>
        </w:rPr>
      </w:pPr>
      <w:r>
        <w:rPr>
          <w:lang w:val="en-US"/>
        </w:rPr>
        <w:tab/>
      </w:r>
      <w:r w:rsidR="004C7842" w:rsidRPr="00D639FE">
        <w:rPr>
          <w:rFonts w:ascii="Times" w:hAnsi="Times" w:cs="Times"/>
          <w:sz w:val="22"/>
          <w:szCs w:val="22"/>
          <w:lang w:val="en-US"/>
        </w:rPr>
        <w:t xml:space="preserve">In Type B repetitions, PDSCH </w:t>
      </w:r>
      <w:r w:rsidR="004C2D85" w:rsidRPr="00D639FE">
        <w:rPr>
          <w:rFonts w:ascii="Times" w:hAnsi="Times" w:cs="Times"/>
          <w:sz w:val="22"/>
          <w:szCs w:val="22"/>
          <w:lang w:val="en-US"/>
        </w:rPr>
        <w:t>transmissions</w:t>
      </w:r>
      <w:r w:rsidR="004C7842" w:rsidRPr="00D639FE">
        <w:rPr>
          <w:rFonts w:ascii="Times" w:hAnsi="Times" w:cs="Times"/>
          <w:sz w:val="22"/>
          <w:szCs w:val="22"/>
          <w:lang w:val="en-US"/>
        </w:rPr>
        <w:t xml:space="preserve"> are </w:t>
      </w:r>
      <w:proofErr w:type="spellStart"/>
      <w:r w:rsidR="004C7842" w:rsidRPr="00D639FE">
        <w:rPr>
          <w:rFonts w:ascii="Times" w:hAnsi="Times" w:cs="Times"/>
          <w:sz w:val="22"/>
          <w:szCs w:val="22"/>
          <w:lang w:val="en-US"/>
        </w:rPr>
        <w:t>TDM’d</w:t>
      </w:r>
      <w:proofErr w:type="spellEnd"/>
      <w:r w:rsidR="004C7842" w:rsidRPr="00D639FE">
        <w:rPr>
          <w:rFonts w:ascii="Times" w:hAnsi="Times" w:cs="Times"/>
          <w:sz w:val="22"/>
          <w:szCs w:val="22"/>
          <w:lang w:val="en-US"/>
        </w:rPr>
        <w:t xml:space="preserve"> on symbols that can be multiplexed over</w:t>
      </w:r>
      <w:r w:rsidR="00641A99" w:rsidRPr="00D639FE">
        <w:rPr>
          <w:rFonts w:ascii="Times" w:hAnsi="Times" w:cs="Times"/>
          <w:sz w:val="22"/>
          <w:szCs w:val="22"/>
          <w:lang w:val="en-US"/>
        </w:rPr>
        <w:t xml:space="preserve"> a slot boundary. The UE determines when to start the repetitions based on a time offset with respect to the PDCCH carrying the grant. In Rel-17 multi-TRP, when the PDCCH is sent with multiple repetitions, then the UE has two available time references </w:t>
      </w:r>
      <w:r w:rsidR="00E13E9E" w:rsidRPr="00D639FE">
        <w:rPr>
          <w:rFonts w:ascii="Times" w:hAnsi="Times" w:cs="Times"/>
          <w:sz w:val="22"/>
          <w:szCs w:val="22"/>
          <w:lang w:val="en-US"/>
        </w:rPr>
        <w:t xml:space="preserve">from which to calculate the offset. It’s FFS which one of the PDCCH candidate should be used as a reference to calculate the </w:t>
      </w:r>
      <w:r w:rsidR="00860C9C" w:rsidRPr="00D639FE">
        <w:rPr>
          <w:rFonts w:ascii="Times" w:hAnsi="Times" w:cs="Times"/>
          <w:sz w:val="22"/>
          <w:szCs w:val="22"/>
          <w:lang w:val="en-US"/>
        </w:rPr>
        <w:t xml:space="preserve">time offset. </w:t>
      </w:r>
      <w:r w:rsidR="00534C75" w:rsidRPr="00D639FE">
        <w:rPr>
          <w:rFonts w:ascii="Times" w:hAnsi="Times" w:cs="Times"/>
          <w:sz w:val="22"/>
          <w:szCs w:val="22"/>
          <w:lang w:val="en-US"/>
        </w:rPr>
        <w:t>Moreover, it was highlighted that Rel-15 imposes a restriction:</w:t>
      </w:r>
    </w:p>
    <w:p w14:paraId="188199A8" w14:textId="77777777" w:rsidR="00D347E6" w:rsidRPr="00D639FE" w:rsidRDefault="00D347E6" w:rsidP="001324E8">
      <w:pPr>
        <w:spacing w:after="0"/>
        <w:jc w:val="both"/>
        <w:rPr>
          <w:rFonts w:ascii="Times" w:hAnsi="Times" w:cs="Times"/>
          <w:sz w:val="22"/>
          <w:szCs w:val="22"/>
          <w:lang w:val="en-US"/>
        </w:rPr>
      </w:pPr>
    </w:p>
    <w:p w14:paraId="5B9FDC6D" w14:textId="70946191" w:rsidR="00534C75" w:rsidRPr="00D639FE" w:rsidRDefault="00534C75" w:rsidP="00D347E6">
      <w:pPr>
        <w:pBdr>
          <w:top w:val="single" w:sz="4" w:space="1" w:color="auto"/>
          <w:left w:val="single" w:sz="4" w:space="4" w:color="auto"/>
          <w:bottom w:val="single" w:sz="4" w:space="1" w:color="auto"/>
          <w:right w:val="single" w:sz="4" w:space="4" w:color="auto"/>
          <w:between w:val="single" w:sz="4" w:space="1" w:color="auto"/>
        </w:pBdr>
        <w:spacing w:after="0"/>
        <w:jc w:val="both"/>
        <w:rPr>
          <w:rFonts w:ascii="Times" w:eastAsia="Calibri" w:hAnsi="Times" w:cs="Times"/>
          <w:sz w:val="22"/>
          <w:szCs w:val="22"/>
        </w:rPr>
      </w:pPr>
      <w:r w:rsidRPr="00D639FE">
        <w:rPr>
          <w:rFonts w:ascii="Times" w:eastAsia="Calibri" w:hAnsi="Times" w:cs="Times"/>
          <w:sz w:val="22"/>
          <w:szCs w:val="22"/>
        </w:rPr>
        <w:t>The UE is not expected to receive a PDSCH with mapping type B in a slot, if the first symbol of the PDCCH scheduling the PDSCH was received in a later symbol than the first symbol indicated in the PDSCH time domain resource allocation.</w:t>
      </w:r>
    </w:p>
    <w:p w14:paraId="696653DF" w14:textId="77777777" w:rsidR="00534C75" w:rsidRPr="00D639FE" w:rsidRDefault="00860C9C" w:rsidP="001324E8">
      <w:pPr>
        <w:spacing w:after="0"/>
        <w:jc w:val="both"/>
        <w:rPr>
          <w:rFonts w:ascii="Times" w:hAnsi="Times" w:cs="Times"/>
          <w:sz w:val="22"/>
          <w:szCs w:val="22"/>
          <w:lang w:val="en-US"/>
        </w:rPr>
      </w:pPr>
      <w:r w:rsidRPr="00D639FE">
        <w:rPr>
          <w:rFonts w:ascii="Times" w:hAnsi="Times" w:cs="Times"/>
          <w:sz w:val="22"/>
          <w:szCs w:val="22"/>
          <w:lang w:val="en-US"/>
        </w:rPr>
        <w:tab/>
      </w:r>
    </w:p>
    <w:p w14:paraId="3BBF5EA7" w14:textId="75534ED3" w:rsidR="00860C9C" w:rsidRPr="00D639FE" w:rsidRDefault="00860C9C" w:rsidP="001324E8">
      <w:pPr>
        <w:spacing w:after="0"/>
        <w:ind w:firstLine="288"/>
        <w:jc w:val="both"/>
        <w:rPr>
          <w:rFonts w:ascii="Times" w:hAnsi="Times" w:cs="Times"/>
          <w:sz w:val="22"/>
          <w:szCs w:val="22"/>
          <w:lang w:val="en-US"/>
        </w:rPr>
      </w:pPr>
      <w:r w:rsidRPr="00D639FE">
        <w:rPr>
          <w:rFonts w:ascii="Times" w:hAnsi="Times" w:cs="Times"/>
          <w:sz w:val="22"/>
          <w:szCs w:val="22"/>
          <w:lang w:val="en-US"/>
        </w:rPr>
        <w:t xml:space="preserve">In Alt1, the candidate that starts later in time is used. </w:t>
      </w:r>
      <w:r w:rsidR="002D5FE3" w:rsidRPr="00D639FE">
        <w:rPr>
          <w:rFonts w:ascii="Times" w:hAnsi="Times" w:cs="Times"/>
          <w:sz w:val="22"/>
          <w:szCs w:val="22"/>
          <w:lang w:val="en-US"/>
        </w:rPr>
        <w:t xml:space="preserve">This guarantees that the UE has had time to receive all PDCCH </w:t>
      </w:r>
      <w:r w:rsidR="004C2D85" w:rsidRPr="00D639FE">
        <w:rPr>
          <w:rFonts w:ascii="Times" w:hAnsi="Times" w:cs="Times"/>
          <w:sz w:val="22"/>
          <w:szCs w:val="22"/>
          <w:lang w:val="en-US"/>
        </w:rPr>
        <w:t>repetitions before it can start receiving the PDSCH</w:t>
      </w:r>
      <w:r w:rsidR="00834B61" w:rsidRPr="00D639FE">
        <w:rPr>
          <w:rFonts w:ascii="Times" w:hAnsi="Times" w:cs="Times"/>
          <w:sz w:val="22"/>
          <w:szCs w:val="22"/>
          <w:lang w:val="en-US"/>
        </w:rPr>
        <w:t xml:space="preserve"> and does not violate the timing restriction quoted above</w:t>
      </w:r>
      <w:r w:rsidR="004C2D85" w:rsidRPr="00D639FE">
        <w:rPr>
          <w:rFonts w:ascii="Times" w:hAnsi="Times" w:cs="Times"/>
          <w:sz w:val="22"/>
          <w:szCs w:val="22"/>
          <w:lang w:val="en-US"/>
        </w:rPr>
        <w:t xml:space="preserve">. </w:t>
      </w:r>
      <w:r w:rsidR="002F78F7" w:rsidRPr="00D639FE">
        <w:rPr>
          <w:rFonts w:ascii="Times" w:hAnsi="Times" w:cs="Times"/>
          <w:sz w:val="22"/>
          <w:szCs w:val="22"/>
          <w:lang w:val="en-US"/>
        </w:rPr>
        <w:t>It may add some latency if the number of repetitions is high</w:t>
      </w:r>
      <w:r w:rsidR="003A5133" w:rsidRPr="00D639FE">
        <w:rPr>
          <w:rFonts w:ascii="Times" w:hAnsi="Times" w:cs="Times"/>
          <w:sz w:val="22"/>
          <w:szCs w:val="22"/>
          <w:lang w:val="en-US"/>
        </w:rPr>
        <w:t>.</w:t>
      </w:r>
      <w:r w:rsidR="00486932">
        <w:rPr>
          <w:rFonts w:ascii="Times" w:hAnsi="Times" w:cs="Times"/>
          <w:sz w:val="22"/>
          <w:szCs w:val="22"/>
          <w:lang w:val="en-US"/>
        </w:rPr>
        <w:t xml:space="preserve"> This alternative </w:t>
      </w:r>
      <w:r w:rsidR="001A2CF3">
        <w:rPr>
          <w:rFonts w:ascii="Times" w:hAnsi="Times" w:cs="Times"/>
          <w:sz w:val="22"/>
          <w:szCs w:val="22"/>
          <w:lang w:val="en-US"/>
        </w:rPr>
        <w:t>works with the same principle as the single TRP case</w:t>
      </w:r>
      <w:r w:rsidR="00B97552">
        <w:rPr>
          <w:rFonts w:ascii="Times" w:hAnsi="Times" w:cs="Times"/>
          <w:sz w:val="22"/>
          <w:szCs w:val="22"/>
          <w:lang w:val="en-US"/>
        </w:rPr>
        <w:t xml:space="preserve"> because it ensures that all PDCCH repetitions are received before the PDSCH.</w:t>
      </w:r>
    </w:p>
    <w:p w14:paraId="3D33AF28" w14:textId="1F86E38A" w:rsidR="004C2D85" w:rsidRPr="00D639FE" w:rsidRDefault="004C2D85" w:rsidP="00D639FE">
      <w:pPr>
        <w:jc w:val="both"/>
        <w:rPr>
          <w:rFonts w:ascii="Times" w:hAnsi="Times" w:cs="Times"/>
          <w:sz w:val="22"/>
          <w:szCs w:val="22"/>
          <w:lang w:val="en-US"/>
        </w:rPr>
      </w:pPr>
      <w:r w:rsidRPr="00D639FE">
        <w:rPr>
          <w:rFonts w:ascii="Times" w:hAnsi="Times" w:cs="Times"/>
          <w:sz w:val="22"/>
          <w:szCs w:val="22"/>
          <w:lang w:val="en-US"/>
        </w:rPr>
        <w:tab/>
        <w:t xml:space="preserve">In Alt2, the candidate that starts earlier in time is used. </w:t>
      </w:r>
      <w:r w:rsidR="00237EFA" w:rsidRPr="00D639FE">
        <w:rPr>
          <w:rFonts w:ascii="Times" w:hAnsi="Times" w:cs="Times"/>
          <w:sz w:val="22"/>
          <w:szCs w:val="22"/>
          <w:lang w:val="en-US"/>
        </w:rPr>
        <w:t>Some</w:t>
      </w:r>
      <w:r w:rsidR="009845A7" w:rsidRPr="00D639FE">
        <w:rPr>
          <w:rFonts w:ascii="Times" w:hAnsi="Times" w:cs="Times"/>
          <w:sz w:val="22"/>
          <w:szCs w:val="22"/>
          <w:lang w:val="en-US"/>
        </w:rPr>
        <w:t xml:space="preserve"> cases</w:t>
      </w:r>
      <w:r w:rsidR="00237EFA" w:rsidRPr="00D639FE">
        <w:rPr>
          <w:rFonts w:ascii="Times" w:hAnsi="Times" w:cs="Times"/>
          <w:sz w:val="22"/>
          <w:szCs w:val="22"/>
          <w:lang w:val="en-US"/>
        </w:rPr>
        <w:t xml:space="preserve"> were highlighted during the last discussion where</w:t>
      </w:r>
      <w:r w:rsidR="009845A7" w:rsidRPr="00D639FE">
        <w:rPr>
          <w:rFonts w:ascii="Times" w:hAnsi="Times" w:cs="Times"/>
          <w:sz w:val="22"/>
          <w:szCs w:val="22"/>
          <w:lang w:val="en-US"/>
        </w:rPr>
        <w:t xml:space="preserve"> it may reduce latency. For example, if PDCCH repetition 1 is </w:t>
      </w:r>
      <w:r w:rsidR="00763071" w:rsidRPr="00D639FE">
        <w:rPr>
          <w:rFonts w:ascii="Times" w:hAnsi="Times" w:cs="Times"/>
          <w:sz w:val="22"/>
          <w:szCs w:val="22"/>
          <w:lang w:val="en-US"/>
        </w:rPr>
        <w:t>decoded first, and PDSCH repetition 1 is sent before PDCCH repetition 2, then a UE may be able to decode a PDSCH on its first repetition</w:t>
      </w:r>
      <w:r w:rsidR="0072539C" w:rsidRPr="00D639FE">
        <w:rPr>
          <w:rFonts w:ascii="Times" w:hAnsi="Times" w:cs="Times"/>
          <w:sz w:val="22"/>
          <w:szCs w:val="22"/>
          <w:lang w:val="en-US"/>
        </w:rPr>
        <w:t xml:space="preserve"> faster than having to wait for all PDCCH repetitions. </w:t>
      </w:r>
      <w:r w:rsidR="00933CBA" w:rsidRPr="00D639FE">
        <w:rPr>
          <w:rFonts w:ascii="Times" w:hAnsi="Times" w:cs="Times"/>
          <w:sz w:val="22"/>
          <w:szCs w:val="22"/>
          <w:lang w:val="en-US"/>
        </w:rPr>
        <w:t>However, the</w:t>
      </w:r>
      <w:r w:rsidR="00BC4316" w:rsidRPr="00D639FE">
        <w:rPr>
          <w:rFonts w:ascii="Times" w:hAnsi="Times" w:cs="Times"/>
          <w:sz w:val="22"/>
          <w:szCs w:val="22"/>
          <w:lang w:val="en-US"/>
        </w:rPr>
        <w:t xml:space="preserve"> reference timing may cause issues at the UE because of beam switching times. The UE</w:t>
      </w:r>
      <w:r w:rsidR="00933CBA" w:rsidRPr="00D639FE">
        <w:rPr>
          <w:rFonts w:ascii="Times" w:hAnsi="Times" w:cs="Times"/>
          <w:sz w:val="22"/>
          <w:szCs w:val="22"/>
          <w:lang w:val="en-US"/>
        </w:rPr>
        <w:t xml:space="preserve"> require</w:t>
      </w:r>
      <w:r w:rsidR="00BC4316" w:rsidRPr="00D639FE">
        <w:rPr>
          <w:rFonts w:ascii="Times" w:hAnsi="Times" w:cs="Times"/>
          <w:sz w:val="22"/>
          <w:szCs w:val="22"/>
          <w:lang w:val="en-US"/>
        </w:rPr>
        <w:t>s</w:t>
      </w:r>
      <w:r w:rsidR="00933CBA" w:rsidRPr="00D639FE">
        <w:rPr>
          <w:rFonts w:ascii="Times" w:hAnsi="Times" w:cs="Times"/>
          <w:sz w:val="22"/>
          <w:szCs w:val="22"/>
          <w:lang w:val="en-US"/>
        </w:rPr>
        <w:t xml:space="preserve"> additional time to account for beam switching time</w:t>
      </w:r>
      <w:r w:rsidR="003F6020" w:rsidRPr="00D639FE">
        <w:rPr>
          <w:rFonts w:ascii="Times" w:hAnsi="Times" w:cs="Times"/>
          <w:sz w:val="22"/>
          <w:szCs w:val="22"/>
          <w:lang w:val="en-US"/>
        </w:rPr>
        <w:t xml:space="preserve"> between TRPs, and between the PDCCH to th</w:t>
      </w:r>
      <w:r w:rsidR="00A44579" w:rsidRPr="00D639FE">
        <w:rPr>
          <w:rFonts w:ascii="Times" w:hAnsi="Times" w:cs="Times"/>
          <w:sz w:val="22"/>
          <w:szCs w:val="22"/>
          <w:lang w:val="en-US"/>
        </w:rPr>
        <w:t>e</w:t>
      </w:r>
      <w:r w:rsidR="003F6020" w:rsidRPr="00D639FE">
        <w:rPr>
          <w:rFonts w:ascii="Times" w:hAnsi="Times" w:cs="Times"/>
          <w:sz w:val="22"/>
          <w:szCs w:val="22"/>
          <w:lang w:val="en-US"/>
        </w:rPr>
        <w:t xml:space="preserve"> PDSCH transmission. </w:t>
      </w:r>
      <w:r w:rsidR="005F6B5C" w:rsidRPr="00D639FE">
        <w:rPr>
          <w:rFonts w:ascii="Times" w:hAnsi="Times" w:cs="Times"/>
          <w:sz w:val="22"/>
          <w:szCs w:val="22"/>
          <w:lang w:val="en-US"/>
        </w:rPr>
        <w:t xml:space="preserve">As studied in RAN4, the time gaps vary depending on whether the beam switch occurs inter- or intra-panel. </w:t>
      </w:r>
      <w:r w:rsidR="007C0692" w:rsidRPr="00D639FE">
        <w:rPr>
          <w:rFonts w:ascii="Times" w:hAnsi="Times" w:cs="Times"/>
          <w:sz w:val="22"/>
          <w:szCs w:val="22"/>
          <w:lang w:val="en-US"/>
        </w:rPr>
        <w:t>So</w:t>
      </w:r>
      <w:r w:rsidR="00906407">
        <w:rPr>
          <w:rFonts w:ascii="Times" w:hAnsi="Times" w:cs="Times"/>
          <w:sz w:val="22"/>
          <w:szCs w:val="22"/>
          <w:lang w:val="en-US"/>
        </w:rPr>
        <w:t>,</w:t>
      </w:r>
      <w:r w:rsidR="007C0692" w:rsidRPr="00D639FE">
        <w:rPr>
          <w:rFonts w:ascii="Times" w:hAnsi="Times" w:cs="Times"/>
          <w:sz w:val="22"/>
          <w:szCs w:val="22"/>
          <w:lang w:val="en-US"/>
        </w:rPr>
        <w:t xml:space="preserve"> it may be difficult for the network to estimate the correct time gap from the first candidate </w:t>
      </w:r>
      <w:r w:rsidR="00D55446" w:rsidRPr="00D639FE">
        <w:rPr>
          <w:rFonts w:ascii="Times" w:hAnsi="Times" w:cs="Times"/>
          <w:sz w:val="22"/>
          <w:szCs w:val="22"/>
          <w:lang w:val="en-US"/>
        </w:rPr>
        <w:t>until PDSCH transmission</w:t>
      </w:r>
      <w:r w:rsidR="00237EFA" w:rsidRPr="00D639FE">
        <w:rPr>
          <w:rFonts w:ascii="Times" w:hAnsi="Times" w:cs="Times"/>
          <w:sz w:val="22"/>
          <w:szCs w:val="22"/>
          <w:lang w:val="en-US"/>
        </w:rPr>
        <w:t xml:space="preserve">. We don’t expect that this scheduling </w:t>
      </w:r>
      <w:proofErr w:type="spellStart"/>
      <w:r w:rsidR="00237EFA" w:rsidRPr="00D639FE">
        <w:rPr>
          <w:rFonts w:ascii="Times" w:hAnsi="Times" w:cs="Times"/>
          <w:sz w:val="22"/>
          <w:szCs w:val="22"/>
          <w:lang w:val="en-US"/>
        </w:rPr>
        <w:t>behaviour</w:t>
      </w:r>
      <w:proofErr w:type="spellEnd"/>
      <w:r w:rsidR="00237EFA" w:rsidRPr="00D639FE">
        <w:rPr>
          <w:rFonts w:ascii="Times" w:hAnsi="Times" w:cs="Times"/>
          <w:sz w:val="22"/>
          <w:szCs w:val="22"/>
          <w:lang w:val="en-US"/>
        </w:rPr>
        <w:t xml:space="preserve"> would be supported</w:t>
      </w:r>
      <w:r w:rsidR="00BD5C90" w:rsidRPr="00D639FE">
        <w:rPr>
          <w:rFonts w:ascii="Times" w:hAnsi="Times" w:cs="Times"/>
          <w:sz w:val="22"/>
          <w:szCs w:val="22"/>
          <w:lang w:val="en-US"/>
        </w:rPr>
        <w:t xml:space="preserve">, and thus it is more straightforward to schedule the PDSCH after the </w:t>
      </w:r>
      <w:r w:rsidR="00DE30C2" w:rsidRPr="00D639FE">
        <w:rPr>
          <w:rFonts w:ascii="Times" w:hAnsi="Times" w:cs="Times"/>
          <w:sz w:val="22"/>
          <w:szCs w:val="22"/>
          <w:lang w:val="en-US"/>
        </w:rPr>
        <w:t xml:space="preserve">second PDCCH candidate, and to use the second PDCCH candidate as the reference. </w:t>
      </w:r>
    </w:p>
    <w:p w14:paraId="33668C08" w14:textId="2A74F89E" w:rsidR="00DD5C32" w:rsidRPr="00D639FE" w:rsidRDefault="00DD5C32" w:rsidP="00D639FE">
      <w:pPr>
        <w:spacing w:after="0"/>
        <w:jc w:val="both"/>
        <w:rPr>
          <w:rFonts w:ascii="Times" w:hAnsi="Times" w:cs="Times"/>
          <w:bCs/>
          <w:i/>
          <w:sz w:val="22"/>
          <w:szCs w:val="22"/>
        </w:rPr>
      </w:pPr>
      <w:r w:rsidRPr="00D639FE">
        <w:rPr>
          <w:rFonts w:ascii="Times" w:hAnsi="Times" w:cs="Times"/>
          <w:b/>
          <w:i/>
          <w:sz w:val="22"/>
          <w:szCs w:val="22"/>
        </w:rPr>
        <w:t>Observation 4</w:t>
      </w:r>
      <w:r w:rsidRPr="00D639FE">
        <w:rPr>
          <w:rFonts w:ascii="Times" w:hAnsi="Times" w:cs="Times"/>
          <w:bCs/>
          <w:i/>
          <w:sz w:val="22"/>
          <w:szCs w:val="22"/>
        </w:rPr>
        <w:t xml:space="preserve">: </w:t>
      </w:r>
      <w:r w:rsidR="00973E31" w:rsidRPr="00D639FE">
        <w:rPr>
          <w:rFonts w:ascii="Times" w:hAnsi="Times" w:cs="Times"/>
          <w:bCs/>
          <w:i/>
          <w:sz w:val="22"/>
          <w:szCs w:val="22"/>
        </w:rPr>
        <w:t>Beam switching gaps affect the timing</w:t>
      </w:r>
      <w:r w:rsidR="002208F2" w:rsidRPr="00D639FE">
        <w:rPr>
          <w:rFonts w:ascii="Times" w:hAnsi="Times" w:cs="Times"/>
          <w:bCs/>
          <w:i/>
          <w:sz w:val="22"/>
          <w:szCs w:val="22"/>
        </w:rPr>
        <w:t xml:space="preserve"> between PDCCH and PDSCH. </w:t>
      </w:r>
    </w:p>
    <w:p w14:paraId="48176694" w14:textId="77777777" w:rsidR="00DD5C32" w:rsidRPr="00D639FE" w:rsidRDefault="00DD5C32" w:rsidP="00D639FE">
      <w:pPr>
        <w:spacing w:after="0"/>
        <w:jc w:val="both"/>
        <w:rPr>
          <w:rFonts w:ascii="Times" w:hAnsi="Times" w:cs="Times"/>
          <w:bCs/>
          <w:i/>
          <w:sz w:val="22"/>
          <w:szCs w:val="22"/>
        </w:rPr>
      </w:pPr>
    </w:p>
    <w:p w14:paraId="4C728C07" w14:textId="39E74C40" w:rsidR="004C34D7" w:rsidRPr="00D639FE" w:rsidRDefault="004C34D7" w:rsidP="00D639FE">
      <w:pPr>
        <w:spacing w:after="0"/>
        <w:jc w:val="both"/>
        <w:rPr>
          <w:rFonts w:ascii="Times" w:hAnsi="Times" w:cs="Times"/>
          <w:bCs/>
          <w:i/>
          <w:sz w:val="22"/>
          <w:szCs w:val="22"/>
        </w:rPr>
      </w:pPr>
      <w:r w:rsidRPr="00D639FE">
        <w:rPr>
          <w:rFonts w:ascii="Times" w:hAnsi="Times" w:cs="Times"/>
          <w:b/>
          <w:i/>
          <w:sz w:val="22"/>
          <w:szCs w:val="22"/>
        </w:rPr>
        <w:t xml:space="preserve">Proposal </w:t>
      </w:r>
      <w:r w:rsidR="00DD5C32" w:rsidRPr="00D639FE">
        <w:rPr>
          <w:rFonts w:ascii="Times" w:hAnsi="Times" w:cs="Times"/>
          <w:b/>
          <w:i/>
          <w:sz w:val="22"/>
          <w:szCs w:val="22"/>
        </w:rPr>
        <w:t>2</w:t>
      </w:r>
      <w:r w:rsidRPr="00D639FE">
        <w:rPr>
          <w:rFonts w:ascii="Times" w:hAnsi="Times" w:cs="Times"/>
          <w:bCs/>
          <w:i/>
          <w:sz w:val="22"/>
          <w:szCs w:val="22"/>
        </w:rPr>
        <w:t>: Support Alt1</w:t>
      </w:r>
      <w:r w:rsidR="00E34045" w:rsidRPr="00D639FE">
        <w:rPr>
          <w:rFonts w:ascii="Times" w:hAnsi="Times" w:cs="Times"/>
          <w:bCs/>
          <w:i/>
          <w:sz w:val="22"/>
          <w:szCs w:val="22"/>
        </w:rPr>
        <w:t xml:space="preserve">: The candidate that starts later in time. </w:t>
      </w:r>
    </w:p>
    <w:p w14:paraId="6F15645B" w14:textId="74E0E109" w:rsidR="00853011" w:rsidRDefault="00853011" w:rsidP="00E91DF3">
      <w:pPr>
        <w:rPr>
          <w:lang w:val="en-US"/>
        </w:rPr>
      </w:pPr>
    </w:p>
    <w:p w14:paraId="722604A3" w14:textId="2E9DB568" w:rsidR="006626D2" w:rsidRPr="006626D2" w:rsidRDefault="003E2B4C" w:rsidP="006626D2">
      <w:pPr>
        <w:spacing w:after="0"/>
        <w:jc w:val="both"/>
        <w:rPr>
          <w:rFonts w:ascii="Times" w:hAnsi="Times" w:cs="Times"/>
          <w:b/>
          <w:iCs/>
          <w:sz w:val="22"/>
          <w:szCs w:val="22"/>
        </w:rPr>
      </w:pPr>
      <w:r>
        <w:rPr>
          <w:rFonts w:ascii="Times" w:hAnsi="Times" w:cs="Times"/>
          <w:b/>
          <w:iCs/>
          <w:sz w:val="22"/>
          <w:szCs w:val="22"/>
          <w:highlight w:val="lightGray"/>
        </w:rPr>
        <w:t>TCI fields in DCI for repeated PDCCH candidates</w:t>
      </w:r>
      <w:r w:rsidR="006626D2" w:rsidRPr="003F4AD4">
        <w:rPr>
          <w:rFonts w:ascii="Times" w:hAnsi="Times" w:cs="Times"/>
          <w:b/>
          <w:iCs/>
          <w:sz w:val="22"/>
          <w:szCs w:val="22"/>
          <w:highlight w:val="lightGray"/>
        </w:rPr>
        <w:t xml:space="preserve"> </w:t>
      </w:r>
    </w:p>
    <w:tbl>
      <w:tblPr>
        <w:tblStyle w:val="TableGrid"/>
        <w:tblW w:w="0" w:type="auto"/>
        <w:tblLook w:val="04A0" w:firstRow="1" w:lastRow="0" w:firstColumn="1" w:lastColumn="0" w:noHBand="0" w:noVBand="1"/>
      </w:tblPr>
      <w:tblGrid>
        <w:gridCol w:w="10160"/>
      </w:tblGrid>
      <w:tr w:rsidR="00437F07" w14:paraId="406DE44F" w14:textId="77777777" w:rsidTr="00437F07">
        <w:tc>
          <w:tcPr>
            <w:tcW w:w="10160" w:type="dxa"/>
          </w:tcPr>
          <w:p w14:paraId="52DC8656" w14:textId="77777777" w:rsidR="00437F07" w:rsidRPr="00522983" w:rsidRDefault="00437F07" w:rsidP="00522983">
            <w:pPr>
              <w:spacing w:line="240" w:lineRule="auto"/>
              <w:jc w:val="left"/>
              <w:rPr>
                <w:bCs/>
                <w:i/>
                <w:lang w:eastAsia="zh-CN"/>
              </w:rPr>
            </w:pPr>
            <w:r w:rsidRPr="00522983">
              <w:rPr>
                <w:bCs/>
                <w:i/>
                <w:lang w:eastAsia="zh-CN"/>
              </w:rPr>
              <w:t xml:space="preserve">If a PDSCH is scheduled by a DCI in PDCCH candidates (the first PDCCH candidate associated with a first CORESET and the second PDCCH candidate associated with a second CORESET) that are linked for repetition, </w:t>
            </w:r>
          </w:p>
          <w:p w14:paraId="711A70B3" w14:textId="77777777" w:rsidR="00437F07" w:rsidRPr="00522983" w:rsidRDefault="00437F07" w:rsidP="00522983">
            <w:pPr>
              <w:pStyle w:val="ListParagraph"/>
              <w:numPr>
                <w:ilvl w:val="0"/>
                <w:numId w:val="31"/>
              </w:numPr>
              <w:spacing w:line="240" w:lineRule="auto"/>
              <w:jc w:val="left"/>
              <w:rPr>
                <w:rFonts w:ascii="Times New Roman" w:hAnsi="Times New Roman"/>
                <w:bCs/>
                <w:i/>
                <w:sz w:val="20"/>
                <w:szCs w:val="20"/>
                <w:lang w:eastAsia="zh-CN"/>
              </w:rPr>
            </w:pPr>
            <w:r w:rsidRPr="00522983">
              <w:rPr>
                <w:rFonts w:ascii="Times New Roman" w:hAnsi="Times New Roman"/>
                <w:i/>
                <w:sz w:val="20"/>
                <w:szCs w:val="20"/>
                <w:highlight w:val="darkYellow"/>
                <w:lang w:eastAsia="zh-CN"/>
              </w:rPr>
              <w:t>Working assumption</w:t>
            </w:r>
            <w:r w:rsidRPr="00522983">
              <w:rPr>
                <w:rFonts w:ascii="Times New Roman" w:hAnsi="Times New Roman"/>
                <w:i/>
                <w:sz w:val="20"/>
                <w:szCs w:val="20"/>
                <w:lang w:eastAsia="zh-CN"/>
              </w:rPr>
              <w:t xml:space="preserve">: The UE expects the same configuration for the first and second CORESETs </w:t>
            </w:r>
            <w:proofErr w:type="spellStart"/>
            <w:r w:rsidRPr="00522983">
              <w:rPr>
                <w:rFonts w:ascii="Times New Roman" w:hAnsi="Times New Roman"/>
                <w:i/>
                <w:sz w:val="20"/>
                <w:szCs w:val="20"/>
                <w:lang w:eastAsia="zh-CN"/>
              </w:rPr>
              <w:t>wrt</w:t>
            </w:r>
            <w:proofErr w:type="spellEnd"/>
            <w:r w:rsidRPr="00522983">
              <w:rPr>
                <w:rFonts w:ascii="Times New Roman" w:hAnsi="Times New Roman"/>
                <w:i/>
                <w:sz w:val="20"/>
                <w:szCs w:val="20"/>
                <w:lang w:eastAsia="zh-CN"/>
              </w:rPr>
              <w:t xml:space="preserve"> presence of TCI</w:t>
            </w:r>
            <w:r w:rsidRPr="00522983">
              <w:rPr>
                <w:rFonts w:ascii="Times New Roman" w:hAnsi="Times New Roman"/>
                <w:bCs/>
                <w:i/>
                <w:sz w:val="20"/>
                <w:szCs w:val="20"/>
                <w:lang w:eastAsia="zh-CN"/>
              </w:rPr>
              <w:t xml:space="preserve"> field in DCI.</w:t>
            </w:r>
          </w:p>
          <w:p w14:paraId="1E626C9B" w14:textId="77777777" w:rsidR="00437F07" w:rsidRPr="00522983" w:rsidRDefault="00437F07" w:rsidP="00522983">
            <w:pPr>
              <w:pStyle w:val="ListParagraph"/>
              <w:numPr>
                <w:ilvl w:val="0"/>
                <w:numId w:val="31"/>
              </w:numPr>
              <w:spacing w:line="240" w:lineRule="auto"/>
              <w:jc w:val="left"/>
              <w:rPr>
                <w:rFonts w:ascii="Times New Roman" w:hAnsi="Times New Roman"/>
                <w:bCs/>
                <w:i/>
                <w:sz w:val="20"/>
                <w:szCs w:val="20"/>
                <w:lang w:eastAsia="zh-CN"/>
              </w:rPr>
            </w:pPr>
            <w:r w:rsidRPr="00522983">
              <w:rPr>
                <w:rFonts w:ascii="Times New Roman" w:hAnsi="Times New Roman"/>
                <w:bCs/>
                <w:i/>
                <w:sz w:val="20"/>
                <w:szCs w:val="20"/>
                <w:lang w:eastAsia="zh-CN"/>
              </w:rPr>
              <w:t xml:space="preserve">If the TCI field is not present in the DCI, and the scheduling offset is equal to or larger than </w:t>
            </w:r>
            <w:proofErr w:type="spellStart"/>
            <w:r w:rsidRPr="00522983">
              <w:rPr>
                <w:rFonts w:ascii="Times New Roman" w:hAnsi="Times New Roman"/>
                <w:bCs/>
                <w:i/>
                <w:sz w:val="20"/>
                <w:szCs w:val="20"/>
                <w:lang w:eastAsia="zh-CN"/>
              </w:rPr>
              <w:t>timeDurationForQCL</w:t>
            </w:r>
            <w:proofErr w:type="spellEnd"/>
            <w:r w:rsidRPr="00522983">
              <w:rPr>
                <w:rFonts w:ascii="Times New Roman" w:hAnsi="Times New Roman"/>
                <w:bCs/>
                <w:i/>
                <w:sz w:val="20"/>
                <w:szCs w:val="20"/>
                <w:lang w:eastAsia="zh-CN"/>
              </w:rPr>
              <w:t xml:space="preserve"> </w:t>
            </w:r>
            <w:r w:rsidRPr="00522983">
              <w:rPr>
                <w:rFonts w:ascii="Times New Roman" w:hAnsi="Times New Roman"/>
                <w:bCs/>
                <w:i/>
                <w:sz w:val="20"/>
                <w:szCs w:val="20"/>
              </w:rPr>
              <w:t>if applicable</w:t>
            </w:r>
            <w:r w:rsidRPr="00522983">
              <w:rPr>
                <w:rFonts w:ascii="Times New Roman" w:hAnsi="Times New Roman"/>
                <w:bCs/>
                <w:i/>
                <w:sz w:val="20"/>
                <w:szCs w:val="20"/>
                <w:lang w:eastAsia="zh-CN"/>
              </w:rPr>
              <w:t xml:space="preserve">, PDSCH QCL assumption is based on the CORESET with lower ID among the first and second CORESETs </w:t>
            </w:r>
          </w:p>
          <w:p w14:paraId="6C2AC900" w14:textId="696B7703" w:rsidR="00437F07" w:rsidRPr="00437F07" w:rsidRDefault="00437F07" w:rsidP="00522983">
            <w:pPr>
              <w:pStyle w:val="ListParagraph"/>
              <w:numPr>
                <w:ilvl w:val="0"/>
                <w:numId w:val="22"/>
              </w:numPr>
              <w:spacing w:before="0" w:line="240" w:lineRule="auto"/>
              <w:jc w:val="left"/>
              <w:rPr>
                <w:rFonts w:cs="Times"/>
                <w:bCs/>
                <w:iCs/>
                <w:lang w:eastAsia="zh-CN"/>
              </w:rPr>
            </w:pPr>
            <w:r w:rsidRPr="00522983">
              <w:rPr>
                <w:rFonts w:ascii="Times New Roman" w:hAnsi="Times New Roman"/>
                <w:bCs/>
                <w:i/>
                <w:sz w:val="20"/>
                <w:szCs w:val="20"/>
                <w:lang w:eastAsia="zh-CN"/>
              </w:rPr>
              <w:t>FFS: Whether additional options are needed (</w:t>
            </w:r>
            <w:proofErr w:type="gramStart"/>
            <w:r w:rsidRPr="00522983">
              <w:rPr>
                <w:rFonts w:ascii="Times New Roman" w:hAnsi="Times New Roman"/>
                <w:bCs/>
                <w:i/>
                <w:sz w:val="20"/>
                <w:szCs w:val="20"/>
                <w:lang w:eastAsia="zh-CN"/>
              </w:rPr>
              <w:t>e.g.</w:t>
            </w:r>
            <w:proofErr w:type="gramEnd"/>
            <w:r w:rsidRPr="00522983">
              <w:rPr>
                <w:rFonts w:ascii="Times New Roman" w:hAnsi="Times New Roman"/>
                <w:bCs/>
                <w:i/>
                <w:sz w:val="20"/>
                <w:szCs w:val="20"/>
                <w:lang w:eastAsia="zh-CN"/>
              </w:rPr>
              <w:t xml:space="preserve"> to enable SDM/FDM/TDM PDSCH schemes w/o TCI field in the DCI)</w:t>
            </w:r>
            <w:r w:rsidRPr="00196CA1">
              <w:rPr>
                <w:rFonts w:cs="Times"/>
                <w:bCs/>
                <w:iCs/>
                <w:lang w:eastAsia="zh-CN"/>
              </w:rPr>
              <w:t xml:space="preserve"> </w:t>
            </w:r>
          </w:p>
        </w:tc>
      </w:tr>
    </w:tbl>
    <w:p w14:paraId="4A3CE84A" w14:textId="7345139F" w:rsidR="00437F07" w:rsidRDefault="00437F07" w:rsidP="00E91DF3">
      <w:pPr>
        <w:rPr>
          <w:lang w:val="en-US"/>
        </w:rPr>
      </w:pPr>
    </w:p>
    <w:p w14:paraId="6059A65A" w14:textId="503CDA46" w:rsidR="0011308C" w:rsidRDefault="003E2B4C" w:rsidP="00966954">
      <w:pPr>
        <w:jc w:val="both"/>
        <w:rPr>
          <w:rFonts w:ascii="Times" w:hAnsi="Times" w:cs="Times"/>
          <w:sz w:val="22"/>
          <w:szCs w:val="22"/>
          <w:lang w:val="en-US"/>
        </w:rPr>
      </w:pPr>
      <w:r>
        <w:rPr>
          <w:lang w:val="en-US"/>
        </w:rPr>
        <w:tab/>
      </w:r>
      <w:r w:rsidR="00D176D4">
        <w:rPr>
          <w:rFonts w:ascii="Times" w:hAnsi="Times" w:cs="Times"/>
          <w:sz w:val="22"/>
          <w:szCs w:val="22"/>
          <w:lang w:val="en-US"/>
        </w:rPr>
        <w:t>The DCI may include a TCI</w:t>
      </w:r>
      <w:r w:rsidR="00DB4E02">
        <w:rPr>
          <w:rFonts w:ascii="Times" w:hAnsi="Times" w:cs="Times"/>
          <w:sz w:val="22"/>
          <w:szCs w:val="22"/>
          <w:lang w:val="en-US"/>
        </w:rPr>
        <w:t xml:space="preserve"> field</w:t>
      </w:r>
      <w:r w:rsidR="00D176D4">
        <w:rPr>
          <w:rFonts w:ascii="Times" w:hAnsi="Times" w:cs="Times"/>
          <w:sz w:val="22"/>
          <w:szCs w:val="22"/>
          <w:lang w:val="en-US"/>
        </w:rPr>
        <w:t xml:space="preserve"> to indicate the downlink spatial filter used on </w:t>
      </w:r>
      <w:r w:rsidR="00DB4E02">
        <w:rPr>
          <w:rFonts w:ascii="Times" w:hAnsi="Times" w:cs="Times"/>
          <w:sz w:val="22"/>
          <w:szCs w:val="22"/>
          <w:lang w:val="en-US"/>
        </w:rPr>
        <w:t xml:space="preserve">the scheduled PDSCH. </w:t>
      </w:r>
      <w:r w:rsidR="00156E67">
        <w:rPr>
          <w:rFonts w:ascii="Times" w:hAnsi="Times" w:cs="Times"/>
          <w:sz w:val="22"/>
          <w:szCs w:val="22"/>
          <w:lang w:val="en-US"/>
        </w:rPr>
        <w:t xml:space="preserve">With PDCCH candidates repeated, then it is natural that both candidates have the same fields in the DCI which includes </w:t>
      </w:r>
      <w:r w:rsidR="00156E67">
        <w:rPr>
          <w:rFonts w:ascii="Times" w:hAnsi="Times" w:cs="Times"/>
          <w:sz w:val="22"/>
          <w:szCs w:val="22"/>
          <w:lang w:val="en-US"/>
        </w:rPr>
        <w:lastRenderedPageBreak/>
        <w:t xml:space="preserve">the TCI. If the TCI is not present, then in Rel-16 a default </w:t>
      </w:r>
      <w:r w:rsidR="0090328B">
        <w:rPr>
          <w:rFonts w:ascii="Times" w:hAnsi="Times" w:cs="Times"/>
          <w:sz w:val="22"/>
          <w:szCs w:val="22"/>
          <w:lang w:val="en-US"/>
        </w:rPr>
        <w:t xml:space="preserve">QCL assumption is used based on a reference CORESET with the lowest ID. In Rel-17, since there are two CORESETs used, then a default rule needs to be defined </w:t>
      </w:r>
      <w:r w:rsidR="00710405">
        <w:rPr>
          <w:rFonts w:ascii="Times" w:hAnsi="Times" w:cs="Times"/>
          <w:sz w:val="22"/>
          <w:szCs w:val="22"/>
          <w:lang w:val="en-US"/>
        </w:rPr>
        <w:t xml:space="preserve">to determine the QCL amongst the two reference CORESETs. </w:t>
      </w:r>
      <w:r w:rsidR="00BA4C89">
        <w:rPr>
          <w:rFonts w:ascii="Times" w:hAnsi="Times" w:cs="Times"/>
          <w:sz w:val="22"/>
          <w:szCs w:val="22"/>
          <w:lang w:val="en-US"/>
        </w:rPr>
        <w:t>A default rule</w:t>
      </w:r>
      <w:r w:rsidR="0036708C">
        <w:rPr>
          <w:rFonts w:ascii="Times" w:hAnsi="Times" w:cs="Times"/>
          <w:sz w:val="22"/>
          <w:szCs w:val="22"/>
          <w:lang w:val="en-US"/>
        </w:rPr>
        <w:t xml:space="preserve"> was agreed that </w:t>
      </w:r>
      <w:r w:rsidR="005C44BC">
        <w:rPr>
          <w:rFonts w:ascii="Times" w:hAnsi="Times" w:cs="Times"/>
          <w:sz w:val="22"/>
          <w:szCs w:val="22"/>
          <w:lang w:val="en-US"/>
        </w:rPr>
        <w:t xml:space="preserve">the PDSCH QCL assumption is based on the CORESET with lowest ID amongst the first and second CORESETs. </w:t>
      </w:r>
      <w:r w:rsidR="0011308C">
        <w:rPr>
          <w:rFonts w:ascii="Times" w:hAnsi="Times" w:cs="Times"/>
          <w:sz w:val="22"/>
          <w:szCs w:val="22"/>
          <w:lang w:val="en-US"/>
        </w:rPr>
        <w:t>It’s FFS whether SDM/FDM/TDM PDSCH schemes can be supported without the TCI field.</w:t>
      </w:r>
    </w:p>
    <w:p w14:paraId="498EA2AB" w14:textId="58A7B49A" w:rsidR="0011308C" w:rsidRDefault="0011308C" w:rsidP="00966954">
      <w:pPr>
        <w:jc w:val="both"/>
        <w:rPr>
          <w:rFonts w:ascii="Times" w:hAnsi="Times" w:cs="Times"/>
          <w:sz w:val="22"/>
          <w:szCs w:val="22"/>
          <w:lang w:val="en-US"/>
        </w:rPr>
      </w:pPr>
      <w:r>
        <w:rPr>
          <w:rFonts w:ascii="Times" w:hAnsi="Times" w:cs="Times"/>
          <w:sz w:val="22"/>
          <w:szCs w:val="22"/>
          <w:lang w:val="en-US"/>
        </w:rPr>
        <w:tab/>
        <w:t xml:space="preserve">In Rel-16, the SDM/FDM/TDM </w:t>
      </w:r>
      <w:r w:rsidR="00434392">
        <w:rPr>
          <w:rFonts w:ascii="Times" w:hAnsi="Times" w:cs="Times"/>
          <w:sz w:val="22"/>
          <w:szCs w:val="22"/>
          <w:lang w:val="en-US"/>
        </w:rPr>
        <w:t>scheme configurations depend on explicitly being configured with a TCI codepoint that points to two TCI fields. Thus, for Rel-17, we should</w:t>
      </w:r>
      <w:r w:rsidR="003B0190">
        <w:rPr>
          <w:rFonts w:ascii="Times" w:hAnsi="Times" w:cs="Times"/>
          <w:sz w:val="22"/>
          <w:szCs w:val="22"/>
          <w:lang w:val="en-US"/>
        </w:rPr>
        <w:t xml:space="preserve"> follow the same rule and not allow SDM/FDM/TDM scheme configurations when there is no TCI field present in the DCI.</w:t>
      </w:r>
    </w:p>
    <w:p w14:paraId="1031392B" w14:textId="0236053A" w:rsidR="00BD044F" w:rsidRPr="008D2C11" w:rsidRDefault="00BD044F" w:rsidP="00BD044F">
      <w:pPr>
        <w:spacing w:after="0"/>
        <w:jc w:val="both"/>
        <w:rPr>
          <w:rFonts w:ascii="Times" w:hAnsi="Times" w:cs="Times"/>
          <w:bCs/>
          <w:i/>
          <w:sz w:val="22"/>
          <w:szCs w:val="22"/>
        </w:rPr>
      </w:pPr>
      <w:r w:rsidRPr="008D2C11">
        <w:rPr>
          <w:rFonts w:ascii="Times" w:hAnsi="Times" w:cs="Times"/>
          <w:b/>
          <w:i/>
          <w:sz w:val="22"/>
          <w:szCs w:val="22"/>
        </w:rPr>
        <w:t xml:space="preserve">Proposal </w:t>
      </w:r>
      <w:r w:rsidR="00052F68" w:rsidRPr="008D2C11">
        <w:rPr>
          <w:rFonts w:ascii="Times" w:hAnsi="Times" w:cs="Times"/>
          <w:b/>
          <w:i/>
          <w:sz w:val="22"/>
          <w:szCs w:val="22"/>
        </w:rPr>
        <w:t>3</w:t>
      </w:r>
      <w:r w:rsidRPr="008D2C11">
        <w:rPr>
          <w:rFonts w:ascii="Times" w:hAnsi="Times" w:cs="Times"/>
          <w:bCs/>
          <w:i/>
          <w:sz w:val="22"/>
          <w:szCs w:val="22"/>
        </w:rPr>
        <w:t>: Confirm the working assumption</w:t>
      </w:r>
      <w:r w:rsidR="00703F65" w:rsidRPr="008D2C11">
        <w:rPr>
          <w:rFonts w:ascii="Times" w:hAnsi="Times" w:cs="Times"/>
          <w:bCs/>
          <w:i/>
          <w:sz w:val="22"/>
          <w:szCs w:val="22"/>
        </w:rPr>
        <w:t xml:space="preserve">: </w:t>
      </w:r>
      <w:r w:rsidR="00703F65" w:rsidRPr="008D2C11">
        <w:rPr>
          <w:rFonts w:ascii="Times" w:hAnsi="Times" w:cs="Times"/>
          <w:i/>
          <w:sz w:val="22"/>
          <w:szCs w:val="22"/>
          <w:lang w:eastAsia="zh-CN"/>
        </w:rPr>
        <w:t xml:space="preserve">The UE expects the same configuration for the first and second CORESETs </w:t>
      </w:r>
      <w:proofErr w:type="spellStart"/>
      <w:r w:rsidR="00703F65" w:rsidRPr="008D2C11">
        <w:rPr>
          <w:rFonts w:ascii="Times" w:hAnsi="Times" w:cs="Times"/>
          <w:i/>
          <w:sz w:val="22"/>
          <w:szCs w:val="22"/>
          <w:lang w:eastAsia="zh-CN"/>
        </w:rPr>
        <w:t>wrt</w:t>
      </w:r>
      <w:proofErr w:type="spellEnd"/>
      <w:r w:rsidR="00703F65" w:rsidRPr="008D2C11">
        <w:rPr>
          <w:rFonts w:ascii="Times" w:hAnsi="Times" w:cs="Times"/>
          <w:i/>
          <w:sz w:val="22"/>
          <w:szCs w:val="22"/>
          <w:lang w:eastAsia="zh-CN"/>
        </w:rPr>
        <w:t xml:space="preserve"> presence of TCI</w:t>
      </w:r>
      <w:r w:rsidR="00703F65" w:rsidRPr="008D2C11">
        <w:rPr>
          <w:rFonts w:ascii="Times" w:hAnsi="Times" w:cs="Times"/>
          <w:bCs/>
          <w:i/>
          <w:sz w:val="22"/>
          <w:szCs w:val="22"/>
          <w:lang w:eastAsia="zh-CN"/>
        </w:rPr>
        <w:t xml:space="preserve"> field in DCI.</w:t>
      </w:r>
      <w:r w:rsidRPr="008D2C11">
        <w:rPr>
          <w:rFonts w:ascii="Times" w:hAnsi="Times" w:cs="Times"/>
          <w:bCs/>
          <w:i/>
          <w:sz w:val="22"/>
          <w:szCs w:val="22"/>
        </w:rPr>
        <w:t xml:space="preserve"> </w:t>
      </w:r>
    </w:p>
    <w:p w14:paraId="0010664D" w14:textId="77777777" w:rsidR="00BD044F" w:rsidRDefault="00BD044F" w:rsidP="003F2E89">
      <w:pPr>
        <w:spacing w:after="0"/>
        <w:jc w:val="both"/>
        <w:rPr>
          <w:rFonts w:ascii="Times" w:hAnsi="Times" w:cs="Times"/>
          <w:b/>
          <w:i/>
          <w:sz w:val="22"/>
          <w:szCs w:val="22"/>
        </w:rPr>
      </w:pPr>
    </w:p>
    <w:p w14:paraId="1E1288CF" w14:textId="6489EED3" w:rsidR="00BD044F" w:rsidRPr="003F2E89" w:rsidRDefault="003F2E89" w:rsidP="003F2E89">
      <w:pPr>
        <w:spacing w:after="0"/>
        <w:jc w:val="both"/>
        <w:rPr>
          <w:rFonts w:ascii="Times" w:hAnsi="Times" w:cs="Times"/>
          <w:bCs/>
          <w:i/>
          <w:sz w:val="22"/>
          <w:szCs w:val="22"/>
        </w:rPr>
      </w:pPr>
      <w:r w:rsidRPr="00D639FE">
        <w:rPr>
          <w:rFonts w:ascii="Times" w:hAnsi="Times" w:cs="Times"/>
          <w:b/>
          <w:i/>
          <w:sz w:val="22"/>
          <w:szCs w:val="22"/>
        </w:rPr>
        <w:t xml:space="preserve">Proposal </w:t>
      </w:r>
      <w:r w:rsidR="00052F68">
        <w:rPr>
          <w:rFonts w:ascii="Times" w:hAnsi="Times" w:cs="Times"/>
          <w:b/>
          <w:i/>
          <w:sz w:val="22"/>
          <w:szCs w:val="22"/>
        </w:rPr>
        <w:t>4</w:t>
      </w:r>
      <w:r w:rsidRPr="00D639FE">
        <w:rPr>
          <w:rFonts w:ascii="Times" w:hAnsi="Times" w:cs="Times"/>
          <w:bCs/>
          <w:i/>
          <w:sz w:val="22"/>
          <w:szCs w:val="22"/>
        </w:rPr>
        <w:t xml:space="preserve">: </w:t>
      </w:r>
      <w:r w:rsidR="003B0190">
        <w:rPr>
          <w:rFonts w:ascii="Times" w:hAnsi="Times" w:cs="Times"/>
          <w:bCs/>
          <w:i/>
          <w:sz w:val="22"/>
          <w:szCs w:val="22"/>
        </w:rPr>
        <w:t xml:space="preserve">SDM/FDM/TDM PDSCH schemes are disabled when the PDCCH does not contain a </w:t>
      </w:r>
      <w:r w:rsidR="00BD044F">
        <w:rPr>
          <w:rFonts w:ascii="Times" w:hAnsi="Times" w:cs="Times"/>
          <w:bCs/>
          <w:i/>
          <w:sz w:val="22"/>
          <w:szCs w:val="22"/>
        </w:rPr>
        <w:t>TCI field in the DCI.</w:t>
      </w:r>
    </w:p>
    <w:p w14:paraId="5D355822" w14:textId="6C2A6B31" w:rsidR="00D44D99" w:rsidRDefault="00D44D99" w:rsidP="00E91DF3">
      <w:pPr>
        <w:rPr>
          <w:lang w:val="en-US"/>
        </w:rPr>
      </w:pPr>
    </w:p>
    <w:p w14:paraId="325F36DB" w14:textId="4710603C" w:rsidR="005C1C4A" w:rsidRPr="005C1C4A" w:rsidRDefault="00864F3E" w:rsidP="005C1C4A">
      <w:pPr>
        <w:spacing w:after="0"/>
        <w:jc w:val="both"/>
        <w:rPr>
          <w:rFonts w:ascii="Times" w:hAnsi="Times" w:cs="Times"/>
          <w:b/>
          <w:iCs/>
          <w:sz w:val="22"/>
          <w:szCs w:val="22"/>
        </w:rPr>
      </w:pPr>
      <w:r>
        <w:rPr>
          <w:rFonts w:ascii="Times" w:hAnsi="Times" w:cs="Times"/>
          <w:b/>
          <w:iCs/>
          <w:sz w:val="22"/>
          <w:szCs w:val="22"/>
          <w:highlight w:val="lightGray"/>
        </w:rPr>
        <w:t>Overlapping individual and linked PDCCH candidates</w:t>
      </w:r>
      <w:r w:rsidR="005C1C4A" w:rsidRPr="003F4AD4">
        <w:rPr>
          <w:rFonts w:ascii="Times" w:hAnsi="Times" w:cs="Times"/>
          <w:b/>
          <w:iCs/>
          <w:sz w:val="22"/>
          <w:szCs w:val="22"/>
          <w:highlight w:val="lightGray"/>
        </w:rPr>
        <w:t xml:space="preserve"> </w:t>
      </w:r>
    </w:p>
    <w:tbl>
      <w:tblPr>
        <w:tblStyle w:val="TableGrid"/>
        <w:tblW w:w="0" w:type="auto"/>
        <w:tblLook w:val="04A0" w:firstRow="1" w:lastRow="0" w:firstColumn="1" w:lastColumn="0" w:noHBand="0" w:noVBand="1"/>
      </w:tblPr>
      <w:tblGrid>
        <w:gridCol w:w="10160"/>
      </w:tblGrid>
      <w:tr w:rsidR="001F1862" w14:paraId="72FA937A" w14:textId="77777777" w:rsidTr="001F1862">
        <w:tc>
          <w:tcPr>
            <w:tcW w:w="10160" w:type="dxa"/>
          </w:tcPr>
          <w:p w14:paraId="11F8B1B3" w14:textId="77777777" w:rsidR="001F1862" w:rsidRPr="001F1862" w:rsidRDefault="001F1862" w:rsidP="001F1862">
            <w:pPr>
              <w:spacing w:line="240" w:lineRule="auto"/>
              <w:jc w:val="left"/>
              <w:rPr>
                <w:rFonts w:eastAsia="DengXian"/>
                <w:i/>
                <w:iCs/>
                <w:kern w:val="32"/>
                <w:lang w:eastAsia="zh-CN"/>
              </w:rPr>
            </w:pPr>
            <w:r w:rsidRPr="001F1862">
              <w:rPr>
                <w:rFonts w:eastAsia="DengXian"/>
                <w:i/>
                <w:iCs/>
                <w:kern w:val="32"/>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0CC5D59B" w14:textId="77777777" w:rsidR="001F1862" w:rsidRPr="001F1862" w:rsidRDefault="001F1862" w:rsidP="001F1862">
            <w:pPr>
              <w:pStyle w:val="ListParagraph"/>
              <w:numPr>
                <w:ilvl w:val="0"/>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 xml:space="preserve">Option 1: The individual candidate is not counted for monitoring </w:t>
            </w:r>
          </w:p>
          <w:p w14:paraId="1CA049EB" w14:textId="77777777" w:rsidR="001F1862" w:rsidRPr="001F1862" w:rsidRDefault="001F1862" w:rsidP="001F1862">
            <w:pPr>
              <w:pStyle w:val="ListParagraph"/>
              <w:numPr>
                <w:ilvl w:val="1"/>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Interpretation of the detected DCI is based on Rel. 17 PDCCH repetition rules (</w:t>
            </w:r>
            <w:proofErr w:type="spellStart"/>
            <w:r w:rsidRPr="001F1862">
              <w:rPr>
                <w:rFonts w:ascii="Times New Roman" w:eastAsia="DengXian" w:hAnsi="Times New Roman"/>
                <w:i/>
                <w:iCs/>
                <w:kern w:val="32"/>
                <w:sz w:val="20"/>
                <w:szCs w:val="20"/>
                <w:lang w:eastAsia="zh-CN"/>
              </w:rPr>
              <w:t>wrt</w:t>
            </w:r>
            <w:proofErr w:type="spellEnd"/>
            <w:r w:rsidRPr="001F1862">
              <w:rPr>
                <w:rFonts w:ascii="Times New Roman" w:eastAsia="DengXian" w:hAnsi="Times New Roman"/>
                <w:i/>
                <w:iCs/>
                <w:kern w:val="32"/>
                <w:sz w:val="20"/>
                <w:szCs w:val="20"/>
                <w:lang w:eastAsia="zh-CN"/>
              </w:rPr>
              <w:t xml:space="preserve"> reference PDCCH candidate).</w:t>
            </w:r>
          </w:p>
          <w:p w14:paraId="4C406F19" w14:textId="77777777" w:rsidR="001F1862" w:rsidRPr="001F1862" w:rsidRDefault="001F1862" w:rsidP="001F1862">
            <w:pPr>
              <w:pStyle w:val="ListParagraph"/>
              <w:numPr>
                <w:ilvl w:val="0"/>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Option 2: The candidate in a higher SS set ID is not counted for monitoring</w:t>
            </w:r>
          </w:p>
          <w:p w14:paraId="5EF2EACC" w14:textId="77777777" w:rsidR="001F1862" w:rsidRPr="001F1862" w:rsidRDefault="001F1862" w:rsidP="001F1862">
            <w:pPr>
              <w:pStyle w:val="ListParagraph"/>
              <w:numPr>
                <w:ilvl w:val="1"/>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Interpretation of the detected DCI depends on which candidate is not counted (either based on Rel. 15/16 rules or based on Rel. 17 PDCCH repetition rules).</w:t>
            </w:r>
          </w:p>
          <w:p w14:paraId="28267059" w14:textId="77777777" w:rsidR="001F1862" w:rsidRPr="001F1862" w:rsidRDefault="001F1862" w:rsidP="001F1862">
            <w:pPr>
              <w:pStyle w:val="ListParagraph"/>
              <w:numPr>
                <w:ilvl w:val="1"/>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FFS: Impact to the other linked PDCCH candidate</w:t>
            </w:r>
          </w:p>
          <w:p w14:paraId="65B0D0CF" w14:textId="77777777" w:rsidR="001F1862" w:rsidRPr="001F1862" w:rsidRDefault="001F1862" w:rsidP="001F1862">
            <w:pPr>
              <w:pStyle w:val="ListParagraph"/>
              <w:numPr>
                <w:ilvl w:val="0"/>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 xml:space="preserve">Option 3: </w:t>
            </w:r>
            <w:r w:rsidRPr="001F1862">
              <w:rPr>
                <w:rFonts w:ascii="Times New Roman" w:eastAsia="DengXian" w:hAnsi="Times New Roman"/>
                <w:i/>
                <w:iCs/>
                <w:kern w:val="32"/>
                <w:sz w:val="20"/>
                <w:szCs w:val="20"/>
              </w:rPr>
              <w:t>The candidate associated with SS set(s) with lower priority is not counted for monitoring, where for two linked SS sets, the priority is according to one of the two SS sets with a lower SS set ID</w:t>
            </w:r>
          </w:p>
          <w:p w14:paraId="4B47842B" w14:textId="77777777" w:rsidR="001F1862" w:rsidRPr="001F1862" w:rsidRDefault="001F1862" w:rsidP="001F1862">
            <w:pPr>
              <w:pStyle w:val="ListParagraph"/>
              <w:numPr>
                <w:ilvl w:val="1"/>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Interpretation of the detected DCI depends on which candidate is not counted (either based on Rel. 15/16 rules or based on Rel. 17 PDCCH repetition rules).</w:t>
            </w:r>
          </w:p>
          <w:p w14:paraId="11A63FD7" w14:textId="77777777" w:rsidR="001F1862" w:rsidRPr="001F1862" w:rsidRDefault="001F1862" w:rsidP="001F1862">
            <w:pPr>
              <w:pStyle w:val="ListParagraph"/>
              <w:numPr>
                <w:ilvl w:val="1"/>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FFS: Impact to the other linked PDCCH candidate</w:t>
            </w:r>
          </w:p>
          <w:p w14:paraId="31EBC2E5" w14:textId="77777777" w:rsidR="001F1862" w:rsidRPr="001F1862" w:rsidRDefault="001F1862" w:rsidP="001F1862">
            <w:pPr>
              <w:pStyle w:val="ListParagraph"/>
              <w:numPr>
                <w:ilvl w:val="0"/>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FFS: Whether a max limit on number of such overlaps is needed.</w:t>
            </w:r>
          </w:p>
          <w:p w14:paraId="3CA08FFA" w14:textId="77777777" w:rsidR="001F1862" w:rsidRPr="001F1862" w:rsidRDefault="001F1862" w:rsidP="001F1862">
            <w:pPr>
              <w:spacing w:line="240" w:lineRule="auto"/>
              <w:jc w:val="left"/>
              <w:rPr>
                <w:rFonts w:eastAsia="DengXian"/>
                <w:i/>
                <w:iCs/>
                <w:kern w:val="32"/>
                <w:lang w:eastAsia="zh-CN"/>
              </w:rPr>
            </w:pPr>
            <w:r w:rsidRPr="001F1862">
              <w:rPr>
                <w:rFonts w:eastAsia="DengXian"/>
                <w:i/>
                <w:iCs/>
                <w:kern w:val="32"/>
                <w:lang w:eastAsia="zh-CN"/>
              </w:rPr>
              <w:t>Additional specification support may be introduced for the purpose of resolving ambiguity (if any) for interpretation of the detected DCI. For example,</w:t>
            </w:r>
          </w:p>
          <w:p w14:paraId="76C039EA" w14:textId="77777777" w:rsidR="001F1862" w:rsidRPr="001F1862" w:rsidRDefault="001F1862" w:rsidP="001F1862">
            <w:pPr>
              <w:pStyle w:val="ListParagraph"/>
              <w:numPr>
                <w:ilvl w:val="0"/>
                <w:numId w:val="29"/>
              </w:numPr>
              <w:spacing w:line="240" w:lineRule="auto"/>
              <w:jc w:val="left"/>
              <w:rPr>
                <w:rFonts w:ascii="Times New Roman" w:eastAsia="DengXian" w:hAnsi="Times New Roman"/>
                <w:i/>
                <w:iCs/>
                <w:kern w:val="32"/>
                <w:sz w:val="20"/>
                <w:szCs w:val="20"/>
                <w:lang w:eastAsia="zh-CN"/>
              </w:rPr>
            </w:pPr>
            <w:r w:rsidRPr="001F1862">
              <w:rPr>
                <w:rFonts w:ascii="Times New Roman" w:eastAsia="DengXian" w:hAnsi="Times New Roman"/>
                <w:i/>
                <w:iCs/>
                <w:kern w:val="32"/>
                <w:sz w:val="20"/>
                <w:szCs w:val="20"/>
                <w:lang w:eastAsia="zh-CN"/>
              </w:rPr>
              <w:t>Distinguished by different RNTIs defined for the linked candidate versus the individual candidate</w:t>
            </w:r>
          </w:p>
          <w:p w14:paraId="29851EC7" w14:textId="230DCA89" w:rsidR="001F1862" w:rsidRPr="001F1862" w:rsidRDefault="001F1862" w:rsidP="001F1862">
            <w:pPr>
              <w:pStyle w:val="ListParagraph"/>
              <w:numPr>
                <w:ilvl w:val="0"/>
                <w:numId w:val="29"/>
              </w:numPr>
              <w:spacing w:before="0" w:line="240" w:lineRule="auto"/>
              <w:jc w:val="left"/>
              <w:rPr>
                <w:rFonts w:eastAsia="DengXian"/>
                <w:kern w:val="32"/>
                <w:szCs w:val="40"/>
                <w:lang w:eastAsia="zh-CN"/>
              </w:rPr>
            </w:pPr>
            <w:r w:rsidRPr="001F1862">
              <w:rPr>
                <w:rFonts w:ascii="Times New Roman" w:eastAsia="DengXian" w:hAnsi="Times New Roman"/>
                <w:i/>
                <w:iCs/>
                <w:kern w:val="32"/>
                <w:sz w:val="20"/>
                <w:szCs w:val="20"/>
                <w:lang w:eastAsia="zh-CN"/>
              </w:rPr>
              <w:t>Distinguished by aggregation level restrictions that can be expected by the UE in the case of overlap</w:t>
            </w:r>
          </w:p>
        </w:tc>
      </w:tr>
    </w:tbl>
    <w:p w14:paraId="2E4BF2D4" w14:textId="708CF694" w:rsidR="001F1862" w:rsidRDefault="001F1862" w:rsidP="00E91DF3">
      <w:pPr>
        <w:rPr>
          <w:lang w:val="en-US"/>
        </w:rPr>
      </w:pPr>
    </w:p>
    <w:p w14:paraId="6ADC6DEB" w14:textId="42079D3A" w:rsidR="002F5069" w:rsidRDefault="00ED4855" w:rsidP="001324E8">
      <w:pPr>
        <w:jc w:val="both"/>
        <w:rPr>
          <w:rFonts w:ascii="Times" w:hAnsi="Times" w:cs="Times"/>
          <w:sz w:val="22"/>
          <w:szCs w:val="22"/>
          <w:lang w:val="en-US"/>
        </w:rPr>
      </w:pPr>
      <w:r>
        <w:rPr>
          <w:lang w:val="en-US"/>
        </w:rPr>
        <w:tab/>
      </w:r>
      <w:r w:rsidR="004F5BD7" w:rsidRPr="00966954">
        <w:rPr>
          <w:rFonts w:ascii="Times" w:hAnsi="Times" w:cs="Times"/>
          <w:sz w:val="22"/>
          <w:szCs w:val="22"/>
          <w:lang w:val="en-US"/>
        </w:rPr>
        <w:t>In Rel-15, the candidate priority is based on the SS set ID, so that higher SS set ID have lower priority and may not be counted for monitoring i</w:t>
      </w:r>
      <w:r w:rsidR="00572481" w:rsidRPr="00966954">
        <w:rPr>
          <w:rFonts w:ascii="Times" w:hAnsi="Times" w:cs="Times"/>
          <w:sz w:val="22"/>
          <w:szCs w:val="22"/>
          <w:lang w:val="en-US"/>
        </w:rPr>
        <w:t xml:space="preserve">f the UE reaches its counting limit. </w:t>
      </w:r>
      <w:r w:rsidR="003B453E" w:rsidRPr="00966954">
        <w:rPr>
          <w:rFonts w:ascii="Times" w:hAnsi="Times" w:cs="Times"/>
          <w:sz w:val="22"/>
          <w:szCs w:val="22"/>
          <w:lang w:val="en-US"/>
        </w:rPr>
        <w:t xml:space="preserve">In that sense, Option 2 seems to follow existing </w:t>
      </w:r>
      <w:proofErr w:type="spellStart"/>
      <w:r w:rsidR="003B453E" w:rsidRPr="00966954">
        <w:rPr>
          <w:rFonts w:ascii="Times" w:hAnsi="Times" w:cs="Times"/>
          <w:sz w:val="22"/>
          <w:szCs w:val="22"/>
          <w:lang w:val="en-US"/>
        </w:rPr>
        <w:t>behaviour</w:t>
      </w:r>
      <w:proofErr w:type="spellEnd"/>
      <w:r w:rsidR="003B453E" w:rsidRPr="00966954">
        <w:rPr>
          <w:rFonts w:ascii="Times" w:hAnsi="Times" w:cs="Times"/>
          <w:sz w:val="22"/>
          <w:szCs w:val="22"/>
          <w:lang w:val="en-US"/>
        </w:rPr>
        <w:t>, and the priority between linked or individual candidate can be achieved through the SS set configuration.</w:t>
      </w:r>
      <w:r w:rsidR="0042364F" w:rsidRPr="00966954">
        <w:rPr>
          <w:rFonts w:ascii="Times" w:hAnsi="Times" w:cs="Times"/>
          <w:sz w:val="22"/>
          <w:szCs w:val="22"/>
          <w:lang w:val="en-US"/>
        </w:rPr>
        <w:t xml:space="preserve"> </w:t>
      </w:r>
      <w:r w:rsidR="00336D0C" w:rsidRPr="00966954">
        <w:rPr>
          <w:rFonts w:ascii="Times" w:hAnsi="Times" w:cs="Times"/>
          <w:sz w:val="22"/>
          <w:szCs w:val="22"/>
          <w:lang w:val="en-US"/>
        </w:rPr>
        <w:t xml:space="preserve">This provides more flexibility than Option 1 where the individual candidates is always down prioritized. </w:t>
      </w:r>
      <w:r w:rsidR="00077DE5" w:rsidRPr="00966954">
        <w:rPr>
          <w:rFonts w:ascii="Times" w:hAnsi="Times" w:cs="Times"/>
          <w:sz w:val="22"/>
          <w:szCs w:val="22"/>
          <w:lang w:val="en-US"/>
        </w:rPr>
        <w:t xml:space="preserve">Option 3 is similar to Option </w:t>
      </w:r>
      <w:proofErr w:type="gramStart"/>
      <w:r w:rsidR="00077DE5" w:rsidRPr="00966954">
        <w:rPr>
          <w:rFonts w:ascii="Times" w:hAnsi="Times" w:cs="Times"/>
          <w:sz w:val="22"/>
          <w:szCs w:val="22"/>
          <w:lang w:val="en-US"/>
        </w:rPr>
        <w:t>2</w:t>
      </w:r>
      <w:proofErr w:type="gramEnd"/>
      <w:r w:rsidR="00077DE5" w:rsidRPr="00966954">
        <w:rPr>
          <w:rFonts w:ascii="Times" w:hAnsi="Times" w:cs="Times"/>
          <w:sz w:val="22"/>
          <w:szCs w:val="22"/>
          <w:lang w:val="en-US"/>
        </w:rPr>
        <w:t xml:space="preserve"> but the BD is counted separately for the linked candidates. </w:t>
      </w:r>
      <w:r w:rsidR="00254297" w:rsidRPr="00966954">
        <w:rPr>
          <w:rFonts w:ascii="Times" w:hAnsi="Times" w:cs="Times"/>
          <w:sz w:val="22"/>
          <w:szCs w:val="22"/>
          <w:lang w:val="en-US"/>
        </w:rPr>
        <w:t xml:space="preserve">We are fine with either Option 2 or Option 3. </w:t>
      </w:r>
    </w:p>
    <w:p w14:paraId="3927958F" w14:textId="76744B73" w:rsidR="00966954" w:rsidRPr="00966954" w:rsidRDefault="00966954" w:rsidP="00966954">
      <w:pPr>
        <w:spacing w:after="0"/>
        <w:jc w:val="both"/>
        <w:rPr>
          <w:rFonts w:ascii="Times" w:hAnsi="Times" w:cs="Times"/>
          <w:bCs/>
          <w:i/>
          <w:sz w:val="22"/>
          <w:szCs w:val="22"/>
        </w:rPr>
      </w:pPr>
      <w:r w:rsidRPr="00D639FE">
        <w:rPr>
          <w:rFonts w:ascii="Times" w:hAnsi="Times" w:cs="Times"/>
          <w:b/>
          <w:i/>
          <w:sz w:val="22"/>
          <w:szCs w:val="22"/>
        </w:rPr>
        <w:t xml:space="preserve">Observation </w:t>
      </w:r>
      <w:r>
        <w:rPr>
          <w:rFonts w:ascii="Times" w:hAnsi="Times" w:cs="Times"/>
          <w:b/>
          <w:i/>
          <w:sz w:val="22"/>
          <w:szCs w:val="22"/>
        </w:rPr>
        <w:t>5</w:t>
      </w:r>
      <w:r w:rsidRPr="00D639FE">
        <w:rPr>
          <w:rFonts w:ascii="Times" w:hAnsi="Times" w:cs="Times"/>
          <w:bCs/>
          <w:i/>
          <w:sz w:val="22"/>
          <w:szCs w:val="22"/>
        </w:rPr>
        <w:t xml:space="preserve">: </w:t>
      </w:r>
      <w:r w:rsidR="003116B0">
        <w:rPr>
          <w:rFonts w:ascii="Times" w:hAnsi="Times" w:cs="Times"/>
          <w:bCs/>
          <w:i/>
          <w:sz w:val="22"/>
          <w:szCs w:val="22"/>
        </w:rPr>
        <w:t xml:space="preserve">Existing rules prioritize candidates based on SS set ID. </w:t>
      </w:r>
      <w:r w:rsidRPr="00D639FE">
        <w:rPr>
          <w:rFonts w:ascii="Times" w:hAnsi="Times" w:cs="Times"/>
          <w:bCs/>
          <w:i/>
          <w:sz w:val="22"/>
          <w:szCs w:val="22"/>
        </w:rPr>
        <w:t xml:space="preserve"> </w:t>
      </w:r>
    </w:p>
    <w:p w14:paraId="6924D5A8" w14:textId="77777777" w:rsidR="00966954" w:rsidRDefault="00966954" w:rsidP="007E5D81">
      <w:pPr>
        <w:spacing w:after="0"/>
        <w:jc w:val="both"/>
        <w:rPr>
          <w:rFonts w:ascii="Times" w:hAnsi="Times" w:cs="Times"/>
          <w:b/>
          <w:i/>
          <w:sz w:val="22"/>
          <w:szCs w:val="22"/>
        </w:rPr>
      </w:pPr>
    </w:p>
    <w:p w14:paraId="53DA56BB" w14:textId="5C8B5ABC" w:rsidR="001F1862" w:rsidRPr="007E5D81" w:rsidRDefault="00254297" w:rsidP="007E5D81">
      <w:pPr>
        <w:spacing w:after="0"/>
        <w:jc w:val="both"/>
        <w:rPr>
          <w:rFonts w:ascii="Times" w:hAnsi="Times" w:cs="Times"/>
          <w:bCs/>
          <w:i/>
          <w:sz w:val="22"/>
          <w:szCs w:val="22"/>
        </w:rPr>
      </w:pPr>
      <w:r w:rsidRPr="00D639FE">
        <w:rPr>
          <w:rFonts w:ascii="Times" w:hAnsi="Times" w:cs="Times"/>
          <w:b/>
          <w:i/>
          <w:sz w:val="22"/>
          <w:szCs w:val="22"/>
        </w:rPr>
        <w:lastRenderedPageBreak/>
        <w:t xml:space="preserve">Proposal </w:t>
      </w:r>
      <w:r w:rsidR="00966954">
        <w:rPr>
          <w:rFonts w:ascii="Times" w:hAnsi="Times" w:cs="Times"/>
          <w:b/>
          <w:i/>
          <w:sz w:val="22"/>
          <w:szCs w:val="22"/>
        </w:rPr>
        <w:t>5</w:t>
      </w:r>
      <w:r w:rsidRPr="00D639FE">
        <w:rPr>
          <w:rFonts w:ascii="Times" w:hAnsi="Times" w:cs="Times"/>
          <w:bCs/>
          <w:i/>
          <w:sz w:val="22"/>
          <w:szCs w:val="22"/>
        </w:rPr>
        <w:t xml:space="preserve">: </w:t>
      </w:r>
      <w:r>
        <w:rPr>
          <w:rFonts w:ascii="Times" w:hAnsi="Times" w:cs="Times"/>
          <w:bCs/>
          <w:i/>
          <w:sz w:val="22"/>
          <w:szCs w:val="22"/>
        </w:rPr>
        <w:t xml:space="preserve">Support Option 2 or Option 3. </w:t>
      </w:r>
    </w:p>
    <w:p w14:paraId="306971F4" w14:textId="77777777" w:rsidR="001D4C07" w:rsidRPr="00E91DF3" w:rsidRDefault="001D4C07" w:rsidP="00E91DF3">
      <w:pPr>
        <w:rPr>
          <w:lang w:val="en-US"/>
        </w:rPr>
      </w:pPr>
    </w:p>
    <w:p w14:paraId="44C008F5" w14:textId="18D25380" w:rsidR="005A1DFC" w:rsidRPr="00D22A58" w:rsidRDefault="00413760" w:rsidP="00D22821">
      <w:pPr>
        <w:pStyle w:val="Heading1"/>
        <w:numPr>
          <w:ilvl w:val="0"/>
          <w:numId w:val="4"/>
        </w:numPr>
        <w:spacing w:before="0" w:after="0"/>
        <w:contextualSpacing/>
        <w:jc w:val="both"/>
        <w:rPr>
          <w:rFonts w:cs="Arial"/>
          <w:smallCaps/>
          <w:lang w:val="en-US"/>
        </w:rPr>
      </w:pPr>
      <w:r>
        <w:rPr>
          <w:rFonts w:cs="Arial"/>
          <w:smallCaps/>
          <w:lang w:val="en-US"/>
        </w:rPr>
        <w:t>P</w:t>
      </w:r>
      <w:r w:rsidR="00DA59E7">
        <w:rPr>
          <w:rFonts w:cs="Arial"/>
          <w:smallCaps/>
          <w:lang w:val="en-US"/>
        </w:rPr>
        <w:t>U</w:t>
      </w:r>
      <w:r>
        <w:rPr>
          <w:rFonts w:cs="Arial"/>
          <w:smallCaps/>
          <w:lang w:val="en-US"/>
        </w:rPr>
        <w:t>CCH</w:t>
      </w:r>
    </w:p>
    <w:p w14:paraId="5C0971AB" w14:textId="77777777" w:rsidR="00AE2E07" w:rsidRDefault="00AE2E07" w:rsidP="00D22821">
      <w:pPr>
        <w:spacing w:after="0"/>
        <w:ind w:firstLine="288"/>
        <w:rPr>
          <w:rFonts w:ascii="Times" w:hAnsi="Times" w:cs="Times"/>
          <w:sz w:val="22"/>
          <w:szCs w:val="22"/>
          <w:u w:val="single"/>
        </w:rPr>
      </w:pPr>
    </w:p>
    <w:p w14:paraId="439D6FA7" w14:textId="08167DDC" w:rsidR="00AE2E07" w:rsidRPr="007E3526" w:rsidRDefault="00111ED5" w:rsidP="00D22821">
      <w:pPr>
        <w:spacing w:after="0"/>
        <w:jc w:val="both"/>
        <w:rPr>
          <w:rFonts w:ascii="Times" w:hAnsi="Times" w:cs="Times"/>
          <w:b/>
          <w:bCs/>
          <w:sz w:val="22"/>
          <w:szCs w:val="22"/>
        </w:rPr>
      </w:pPr>
      <w:bookmarkStart w:id="4" w:name="_Hlk71037871"/>
      <w:r>
        <w:rPr>
          <w:rFonts w:ascii="Times" w:hAnsi="Times" w:cs="Times"/>
          <w:b/>
          <w:bCs/>
          <w:sz w:val="22"/>
          <w:szCs w:val="22"/>
          <w:highlight w:val="lightGray"/>
        </w:rPr>
        <w:t>TPC mapping to PUCCH</w:t>
      </w:r>
    </w:p>
    <w:bookmarkEnd w:id="4"/>
    <w:p w14:paraId="3E9E7177" w14:textId="401E8871" w:rsidR="005F6EB7" w:rsidRDefault="005F6EB7" w:rsidP="00D22821">
      <w:pPr>
        <w:spacing w:after="0"/>
        <w:rPr>
          <w:rFonts w:ascii="Times" w:hAnsi="Times" w:cs="Times"/>
          <w:b/>
          <w:i/>
          <w:sz w:val="22"/>
          <w:szCs w:val="22"/>
        </w:rPr>
      </w:pPr>
    </w:p>
    <w:tbl>
      <w:tblPr>
        <w:tblStyle w:val="TableGrid"/>
        <w:tblW w:w="0" w:type="auto"/>
        <w:tblLook w:val="04A0" w:firstRow="1" w:lastRow="0" w:firstColumn="1" w:lastColumn="0" w:noHBand="0" w:noVBand="1"/>
      </w:tblPr>
      <w:tblGrid>
        <w:gridCol w:w="10160"/>
      </w:tblGrid>
      <w:tr w:rsidR="000D49DC" w14:paraId="21B84AAC" w14:textId="77777777" w:rsidTr="000D49DC">
        <w:tc>
          <w:tcPr>
            <w:tcW w:w="10160" w:type="dxa"/>
          </w:tcPr>
          <w:p w14:paraId="3809472E" w14:textId="77777777" w:rsidR="000D49DC" w:rsidRPr="000D49DC" w:rsidRDefault="000D49DC" w:rsidP="001324E8">
            <w:pPr>
              <w:spacing w:before="0" w:after="0" w:line="240" w:lineRule="auto"/>
              <w:rPr>
                <w:i/>
              </w:rPr>
            </w:pPr>
            <w:r w:rsidRPr="000D49DC">
              <w:rPr>
                <w:i/>
              </w:rPr>
              <w:t>Further study the enhancements needed on grouping of PUCCH resources for Rel-17 multi-TRP PUCCH repetition</w:t>
            </w:r>
          </w:p>
          <w:p w14:paraId="56FC7D43" w14:textId="77777777" w:rsidR="000D49DC" w:rsidRPr="000D49DC" w:rsidRDefault="000D49DC" w:rsidP="001324E8">
            <w:pPr>
              <w:spacing w:before="0" w:after="0" w:line="240" w:lineRule="auto"/>
              <w:rPr>
                <w:i/>
              </w:rPr>
            </w:pPr>
          </w:p>
          <w:p w14:paraId="2F5E4D1B" w14:textId="77777777" w:rsidR="000D49DC" w:rsidRPr="000D49DC" w:rsidRDefault="000D49DC" w:rsidP="001324E8">
            <w:pPr>
              <w:spacing w:before="0" w:after="0" w:line="240" w:lineRule="auto"/>
              <w:rPr>
                <w:i/>
              </w:rPr>
            </w:pPr>
            <w:r w:rsidRPr="000D49DC">
              <w:rPr>
                <w:i/>
              </w:rPr>
              <w:t>Agreement</w:t>
            </w:r>
          </w:p>
          <w:p w14:paraId="4FC0CF83" w14:textId="77777777" w:rsidR="000D49DC" w:rsidRPr="000D49DC" w:rsidRDefault="000D49DC" w:rsidP="001324E8">
            <w:pPr>
              <w:numPr>
                <w:ilvl w:val="0"/>
                <w:numId w:val="27"/>
              </w:numPr>
              <w:spacing w:before="0" w:after="0" w:line="240" w:lineRule="auto"/>
              <w:rPr>
                <w:i/>
              </w:rPr>
            </w:pPr>
            <w:r w:rsidRPr="000D49DC">
              <w:rPr>
                <w:i/>
              </w:rPr>
              <w:t>To support per TRP closed-loop power control for PUCCH with DCI formats 1_1 / 1_2, a second TPC field can be configured via RRC.</w:t>
            </w:r>
          </w:p>
          <w:p w14:paraId="32E5B21A" w14:textId="77777777" w:rsidR="000D49DC" w:rsidRPr="000D49DC" w:rsidRDefault="000D49DC" w:rsidP="001324E8">
            <w:pPr>
              <w:numPr>
                <w:ilvl w:val="0"/>
                <w:numId w:val="27"/>
              </w:numPr>
              <w:spacing w:before="0" w:after="0" w:line="240" w:lineRule="auto"/>
              <w:rPr>
                <w:i/>
              </w:rPr>
            </w:pPr>
            <w:r w:rsidRPr="000D49DC">
              <w:rPr>
                <w:i/>
              </w:rPr>
              <w:t>When the second field is configured by RRC, a second TPC field (similar to the existing TPC field) is added in DCI formats 1_1 / 1_2 (option 3).</w:t>
            </w:r>
          </w:p>
          <w:p w14:paraId="30EE5D4C" w14:textId="77777777" w:rsidR="000D49DC" w:rsidRPr="000D49DC" w:rsidRDefault="000D49DC" w:rsidP="001324E8">
            <w:pPr>
              <w:numPr>
                <w:ilvl w:val="1"/>
                <w:numId w:val="27"/>
              </w:numPr>
              <w:spacing w:before="0" w:after="0" w:line="240" w:lineRule="auto"/>
              <w:rPr>
                <w:i/>
              </w:rPr>
            </w:pPr>
            <w:r w:rsidRPr="000D49DC">
              <w:rPr>
                <w:i/>
              </w:rPr>
              <w:t>Each TPC field is for each closed-loop index value respectively</w:t>
            </w:r>
          </w:p>
          <w:p w14:paraId="437DFBE2" w14:textId="77777777" w:rsidR="000D49DC" w:rsidRPr="000D49DC" w:rsidRDefault="000D49DC" w:rsidP="001324E8">
            <w:pPr>
              <w:numPr>
                <w:ilvl w:val="2"/>
                <w:numId w:val="27"/>
              </w:numPr>
              <w:spacing w:before="0" w:after="0" w:line="240" w:lineRule="auto"/>
              <w:rPr>
                <w:i/>
              </w:rPr>
            </w:pPr>
            <w:r w:rsidRPr="000D49DC">
              <w:rPr>
                <w:i/>
              </w:rPr>
              <w:t>FFS: Whether or not the mapping between the TPC field and the PUCCH transmissions is needed</w:t>
            </w:r>
          </w:p>
          <w:p w14:paraId="5334EDAF" w14:textId="77777777" w:rsidR="000D49DC" w:rsidRPr="000D49DC" w:rsidRDefault="000D49DC" w:rsidP="001324E8">
            <w:pPr>
              <w:numPr>
                <w:ilvl w:val="0"/>
                <w:numId w:val="27"/>
              </w:numPr>
              <w:spacing w:before="0" w:after="0" w:line="240" w:lineRule="auto"/>
              <w:rPr>
                <w:i/>
              </w:rPr>
            </w:pPr>
            <w:r w:rsidRPr="000D49DC">
              <w:rPr>
                <w:i/>
              </w:rPr>
              <w:t>When the second field is not configured by RRC, a single TPC field (the existing TPC field) is used in DCI formats 1_1 / 1_2, and the TPC value applied for the closed loop index(es) for the scheduled PUCCH</w:t>
            </w:r>
          </w:p>
          <w:p w14:paraId="308F3196" w14:textId="77777777" w:rsidR="000D49DC" w:rsidRPr="000D49DC" w:rsidRDefault="000D49DC" w:rsidP="001324E8">
            <w:pPr>
              <w:numPr>
                <w:ilvl w:val="0"/>
                <w:numId w:val="27"/>
              </w:numPr>
              <w:spacing w:before="0" w:after="0" w:line="240" w:lineRule="auto"/>
              <w:rPr>
                <w:i/>
              </w:rPr>
            </w:pPr>
            <w:r w:rsidRPr="000D49DC">
              <w:rPr>
                <w:i/>
              </w:rPr>
              <w:t>To support per TRP closed-loop power control for PUSCH with DCI formats 0_1 / 0_2, adopt the same solution as with M-TRP PUCCH schemes.</w:t>
            </w:r>
          </w:p>
          <w:p w14:paraId="006E0743" w14:textId="77777777" w:rsidR="000D49DC" w:rsidRPr="000D49DC" w:rsidRDefault="000D49DC" w:rsidP="001324E8">
            <w:pPr>
              <w:numPr>
                <w:ilvl w:val="1"/>
                <w:numId w:val="27"/>
              </w:numPr>
              <w:spacing w:before="0" w:after="0" w:line="240" w:lineRule="auto"/>
              <w:rPr>
                <w:i/>
              </w:rPr>
            </w:pPr>
            <w:r w:rsidRPr="000D49DC">
              <w:rPr>
                <w:i/>
              </w:rPr>
              <w:t>FFS: any additional considerations</w:t>
            </w:r>
          </w:p>
          <w:p w14:paraId="1819388F" w14:textId="77777777" w:rsidR="000D49DC" w:rsidRPr="000D49DC" w:rsidRDefault="000D49DC" w:rsidP="001324E8">
            <w:pPr>
              <w:numPr>
                <w:ilvl w:val="0"/>
                <w:numId w:val="27"/>
              </w:numPr>
              <w:spacing w:before="0" w:after="0" w:line="240" w:lineRule="auto"/>
              <w:rPr>
                <w:i/>
              </w:rPr>
            </w:pPr>
            <w:r w:rsidRPr="000D49DC">
              <w:rPr>
                <w:i/>
              </w:rPr>
              <w:t xml:space="preserve">Support UE to report the capability on whether it supports the second TPC field </w:t>
            </w:r>
          </w:p>
          <w:p w14:paraId="7B0FA19F" w14:textId="1A997C80" w:rsidR="000D49DC" w:rsidRPr="000D49DC" w:rsidRDefault="000D49DC" w:rsidP="001324E8">
            <w:pPr>
              <w:numPr>
                <w:ilvl w:val="0"/>
                <w:numId w:val="27"/>
              </w:numPr>
              <w:spacing w:before="0" w:after="0" w:line="240" w:lineRule="auto"/>
              <w:rPr>
                <w:rFonts w:ascii="Times" w:hAnsi="Times" w:cs="Times"/>
                <w:b/>
                <w:i/>
                <w:sz w:val="22"/>
                <w:szCs w:val="22"/>
              </w:rPr>
            </w:pPr>
            <w:r w:rsidRPr="000D49DC">
              <w:rPr>
                <w:i/>
              </w:rPr>
              <w:t>Note1: Per TRP closed-loop power control is only applicable when the “</w:t>
            </w:r>
            <w:proofErr w:type="spellStart"/>
            <w:r w:rsidRPr="000D49DC">
              <w:rPr>
                <w:i/>
              </w:rPr>
              <w:t>closedLoopIndex</w:t>
            </w:r>
            <w:proofErr w:type="spellEnd"/>
            <w:r w:rsidRPr="000D49DC">
              <w:rPr>
                <w:i/>
              </w:rPr>
              <w:t>” values are not the same for TRPs.</w:t>
            </w:r>
          </w:p>
        </w:tc>
      </w:tr>
    </w:tbl>
    <w:p w14:paraId="6E6523A0" w14:textId="70DAC9D1" w:rsidR="000D49DC" w:rsidRDefault="000D49DC" w:rsidP="00D22821">
      <w:pPr>
        <w:spacing w:after="0"/>
        <w:rPr>
          <w:rFonts w:ascii="Times" w:hAnsi="Times" w:cs="Times"/>
          <w:b/>
          <w:i/>
          <w:sz w:val="22"/>
          <w:szCs w:val="22"/>
        </w:rPr>
      </w:pPr>
    </w:p>
    <w:p w14:paraId="33485E93" w14:textId="3A86A4E2" w:rsidR="00F83374" w:rsidRDefault="00F83374" w:rsidP="004E75DE">
      <w:pPr>
        <w:spacing w:after="0"/>
        <w:ind w:firstLine="288"/>
        <w:jc w:val="both"/>
        <w:rPr>
          <w:rFonts w:ascii="Times" w:hAnsi="Times" w:cs="Times"/>
          <w:bCs/>
          <w:iCs/>
          <w:sz w:val="22"/>
          <w:szCs w:val="22"/>
        </w:rPr>
      </w:pPr>
      <w:r>
        <w:rPr>
          <w:rFonts w:ascii="Times" w:hAnsi="Times" w:cs="Times"/>
          <w:bCs/>
          <w:iCs/>
          <w:sz w:val="22"/>
          <w:szCs w:val="22"/>
        </w:rPr>
        <w:t xml:space="preserve">It’s agreed that a second SRI field </w:t>
      </w:r>
      <w:r w:rsidR="00674A4F">
        <w:rPr>
          <w:rFonts w:ascii="Times" w:hAnsi="Times" w:cs="Times"/>
          <w:bCs/>
          <w:iCs/>
          <w:sz w:val="22"/>
          <w:szCs w:val="22"/>
        </w:rPr>
        <w:t>and TPC field are</w:t>
      </w:r>
      <w:r>
        <w:rPr>
          <w:rFonts w:ascii="Times" w:hAnsi="Times" w:cs="Times"/>
          <w:bCs/>
          <w:iCs/>
          <w:sz w:val="22"/>
          <w:szCs w:val="22"/>
        </w:rPr>
        <w:t xml:space="preserve"> optionally configurable in the DCI</w:t>
      </w:r>
      <w:r w:rsidR="00CE070E">
        <w:rPr>
          <w:rFonts w:ascii="Times" w:hAnsi="Times" w:cs="Times"/>
          <w:bCs/>
          <w:iCs/>
          <w:sz w:val="22"/>
          <w:szCs w:val="22"/>
        </w:rPr>
        <w:t xml:space="preserve"> contingent on UE capability. </w:t>
      </w:r>
      <w:r w:rsidR="00674A4F">
        <w:rPr>
          <w:rFonts w:ascii="Times" w:hAnsi="Times" w:cs="Times"/>
          <w:bCs/>
          <w:iCs/>
          <w:sz w:val="22"/>
          <w:szCs w:val="22"/>
        </w:rPr>
        <w:t xml:space="preserve">This allows the UE to maintain two separate power control loops with per </w:t>
      </w:r>
      <w:r w:rsidR="00985F9F">
        <w:rPr>
          <w:rFonts w:ascii="Times" w:hAnsi="Times" w:cs="Times"/>
          <w:bCs/>
          <w:iCs/>
          <w:sz w:val="22"/>
          <w:szCs w:val="22"/>
        </w:rPr>
        <w:t>TRP</w:t>
      </w:r>
      <w:r w:rsidR="00674A4F">
        <w:rPr>
          <w:rFonts w:ascii="Times" w:hAnsi="Times" w:cs="Times"/>
          <w:bCs/>
          <w:iCs/>
          <w:sz w:val="22"/>
          <w:szCs w:val="22"/>
        </w:rPr>
        <w:t xml:space="preserve"> closed loop </w:t>
      </w:r>
      <w:r w:rsidR="006A4163">
        <w:rPr>
          <w:rFonts w:ascii="Times" w:hAnsi="Times" w:cs="Times"/>
          <w:bCs/>
          <w:iCs/>
          <w:sz w:val="22"/>
          <w:szCs w:val="22"/>
        </w:rPr>
        <w:t>adjustments that reflect the different transmission power</w:t>
      </w:r>
      <w:r w:rsidR="00985F9F">
        <w:rPr>
          <w:rFonts w:ascii="Times" w:hAnsi="Times" w:cs="Times"/>
          <w:bCs/>
          <w:iCs/>
          <w:sz w:val="22"/>
          <w:szCs w:val="22"/>
        </w:rPr>
        <w:t>s</w:t>
      </w:r>
      <w:r w:rsidR="006A4163">
        <w:rPr>
          <w:rFonts w:ascii="Times" w:hAnsi="Times" w:cs="Times"/>
          <w:bCs/>
          <w:iCs/>
          <w:sz w:val="22"/>
          <w:szCs w:val="22"/>
        </w:rPr>
        <w:t xml:space="preserve"> required towards two different TRPs with different pathloss</w:t>
      </w:r>
      <w:r w:rsidR="00F3032D">
        <w:rPr>
          <w:rFonts w:ascii="Times" w:hAnsi="Times" w:cs="Times"/>
          <w:bCs/>
          <w:iCs/>
          <w:sz w:val="22"/>
          <w:szCs w:val="22"/>
        </w:rPr>
        <w:t xml:space="preserve">. </w:t>
      </w:r>
      <w:r w:rsidR="00551E1C">
        <w:rPr>
          <w:rFonts w:ascii="Times" w:hAnsi="Times" w:cs="Times"/>
          <w:bCs/>
          <w:iCs/>
          <w:sz w:val="22"/>
          <w:szCs w:val="22"/>
        </w:rPr>
        <w:t xml:space="preserve">It’s FFS how the TPC commands received in the DCI are associated to a TRP. </w:t>
      </w:r>
    </w:p>
    <w:p w14:paraId="4750673C" w14:textId="4315B5F8" w:rsidR="009B32D8" w:rsidRDefault="00BE3BBD" w:rsidP="004E75DE">
      <w:pPr>
        <w:spacing w:after="0"/>
        <w:ind w:firstLine="288"/>
        <w:jc w:val="both"/>
        <w:rPr>
          <w:rFonts w:ascii="Times" w:hAnsi="Times" w:cs="Times"/>
          <w:bCs/>
          <w:iCs/>
          <w:sz w:val="22"/>
          <w:szCs w:val="22"/>
        </w:rPr>
      </w:pPr>
      <w:r>
        <w:rPr>
          <w:rFonts w:ascii="Times" w:hAnsi="Times" w:cs="Times"/>
          <w:bCs/>
          <w:iCs/>
          <w:sz w:val="22"/>
          <w:szCs w:val="22"/>
        </w:rPr>
        <w:t xml:space="preserve">When the second SRI field is configured, the </w:t>
      </w:r>
      <w:r w:rsidR="009B32D8">
        <w:rPr>
          <w:rFonts w:ascii="Times" w:hAnsi="Times" w:cs="Times"/>
          <w:bCs/>
          <w:iCs/>
          <w:sz w:val="22"/>
          <w:szCs w:val="22"/>
        </w:rPr>
        <w:t>TPC field can be implicitly linked to a TRP</w:t>
      </w:r>
      <w:r w:rsidR="00AB1E17">
        <w:rPr>
          <w:rFonts w:ascii="Times" w:hAnsi="Times" w:cs="Times"/>
          <w:bCs/>
          <w:iCs/>
          <w:sz w:val="22"/>
          <w:szCs w:val="22"/>
        </w:rPr>
        <w:t xml:space="preserve"> through the </w:t>
      </w:r>
      <w:r w:rsidR="00100820">
        <w:rPr>
          <w:rFonts w:ascii="Times" w:hAnsi="Times" w:cs="Times"/>
          <w:bCs/>
          <w:iCs/>
          <w:sz w:val="22"/>
          <w:szCs w:val="22"/>
        </w:rPr>
        <w:t xml:space="preserve">SRI’s </w:t>
      </w:r>
      <w:r w:rsidR="00AB1E17">
        <w:rPr>
          <w:rFonts w:ascii="Times" w:hAnsi="Times" w:cs="Times"/>
          <w:bCs/>
          <w:iCs/>
          <w:sz w:val="22"/>
          <w:szCs w:val="22"/>
        </w:rPr>
        <w:t>position in the DCI.</w:t>
      </w:r>
      <w:r w:rsidR="002D5A67">
        <w:rPr>
          <w:rFonts w:ascii="Times" w:hAnsi="Times" w:cs="Times"/>
          <w:bCs/>
          <w:iCs/>
          <w:sz w:val="22"/>
          <w:szCs w:val="22"/>
        </w:rPr>
        <w:t xml:space="preserve"> For example, when the DCI has SRI1 in the first field, and SRI2 in the second field, then the UE determines that SRI1 and SRI2 are </w:t>
      </w:r>
      <w:r w:rsidR="004F61A7">
        <w:rPr>
          <w:rFonts w:ascii="Times" w:hAnsi="Times" w:cs="Times"/>
          <w:bCs/>
          <w:iCs/>
          <w:sz w:val="22"/>
          <w:szCs w:val="22"/>
        </w:rPr>
        <w:t xml:space="preserve">in different SRS resource sets </w:t>
      </w:r>
      <w:r w:rsidR="002D5A67">
        <w:rPr>
          <w:rFonts w:ascii="Times" w:hAnsi="Times" w:cs="Times"/>
          <w:bCs/>
          <w:iCs/>
          <w:sz w:val="22"/>
          <w:szCs w:val="22"/>
        </w:rPr>
        <w:t xml:space="preserve">for TRP1 and TRP2, respectively. Then, </w:t>
      </w:r>
      <w:r w:rsidR="00FE5365">
        <w:rPr>
          <w:rFonts w:ascii="Times" w:hAnsi="Times" w:cs="Times"/>
          <w:bCs/>
          <w:iCs/>
          <w:sz w:val="22"/>
          <w:szCs w:val="22"/>
        </w:rPr>
        <w:t>the ordering of TPC field may similarly be implicitly associated to a TRP such that TPC1 and TPC2 are associated to</w:t>
      </w:r>
      <w:r w:rsidR="004F61A7">
        <w:rPr>
          <w:rFonts w:ascii="Times" w:hAnsi="Times" w:cs="Times"/>
          <w:bCs/>
          <w:iCs/>
          <w:sz w:val="22"/>
          <w:szCs w:val="22"/>
        </w:rPr>
        <w:t xml:space="preserve"> the SRS resource </w:t>
      </w:r>
      <w:r w:rsidR="00C75508">
        <w:rPr>
          <w:rFonts w:ascii="Times" w:hAnsi="Times" w:cs="Times"/>
          <w:bCs/>
          <w:iCs/>
          <w:sz w:val="22"/>
          <w:szCs w:val="22"/>
        </w:rPr>
        <w:t>sets indicated through SRI1 and SRI2.</w:t>
      </w:r>
      <w:r w:rsidR="00FE5365">
        <w:rPr>
          <w:rFonts w:ascii="Times" w:hAnsi="Times" w:cs="Times"/>
          <w:bCs/>
          <w:iCs/>
          <w:sz w:val="22"/>
          <w:szCs w:val="22"/>
        </w:rPr>
        <w:t xml:space="preserve"> </w:t>
      </w:r>
      <w:r w:rsidR="009E5277">
        <w:rPr>
          <w:rFonts w:ascii="Times" w:hAnsi="Times" w:cs="Times"/>
          <w:bCs/>
          <w:iCs/>
          <w:sz w:val="22"/>
          <w:szCs w:val="22"/>
        </w:rPr>
        <w:t xml:space="preserve">The UE </w:t>
      </w:r>
      <w:r w:rsidR="003C3FCB">
        <w:rPr>
          <w:rFonts w:ascii="Times" w:hAnsi="Times" w:cs="Times"/>
          <w:bCs/>
          <w:iCs/>
          <w:sz w:val="22"/>
          <w:szCs w:val="22"/>
        </w:rPr>
        <w:t>determines, based on the configured PUCCH repetition pattern, which PUCCH transmission goes towards which TRP</w:t>
      </w:r>
      <w:r w:rsidR="00BE5762">
        <w:rPr>
          <w:rFonts w:ascii="Times" w:hAnsi="Times" w:cs="Times"/>
          <w:bCs/>
          <w:iCs/>
          <w:sz w:val="22"/>
          <w:szCs w:val="22"/>
        </w:rPr>
        <w:t xml:space="preserve"> on which time instant.</w:t>
      </w:r>
      <w:r w:rsidR="003C3FCB">
        <w:rPr>
          <w:rFonts w:ascii="Times" w:hAnsi="Times" w:cs="Times"/>
          <w:bCs/>
          <w:iCs/>
          <w:sz w:val="22"/>
          <w:szCs w:val="22"/>
        </w:rPr>
        <w:t xml:space="preserve"> </w:t>
      </w:r>
      <w:r w:rsidR="00C75508">
        <w:rPr>
          <w:rFonts w:ascii="Times" w:hAnsi="Times" w:cs="Times"/>
          <w:bCs/>
          <w:iCs/>
          <w:sz w:val="22"/>
          <w:szCs w:val="22"/>
        </w:rPr>
        <w:t xml:space="preserve">The UE can </w:t>
      </w:r>
      <w:r w:rsidR="00960B9B">
        <w:rPr>
          <w:rFonts w:ascii="Times" w:hAnsi="Times" w:cs="Times"/>
          <w:bCs/>
          <w:iCs/>
          <w:sz w:val="22"/>
          <w:szCs w:val="22"/>
        </w:rPr>
        <w:t>apply the received TPC commands to the power contr</w:t>
      </w:r>
      <w:r w:rsidR="00266F9F">
        <w:rPr>
          <w:rFonts w:ascii="Times" w:hAnsi="Times" w:cs="Times"/>
          <w:bCs/>
          <w:iCs/>
          <w:sz w:val="22"/>
          <w:szCs w:val="22"/>
        </w:rPr>
        <w:t xml:space="preserve">ol loop per SRS resource set where </w:t>
      </w:r>
      <w:r w:rsidR="00DD6DC1">
        <w:rPr>
          <w:rFonts w:ascii="Times" w:hAnsi="Times" w:cs="Times"/>
          <w:bCs/>
          <w:iCs/>
          <w:sz w:val="22"/>
          <w:szCs w:val="22"/>
        </w:rPr>
        <w:t>the two</w:t>
      </w:r>
      <w:r w:rsidR="00266F9F">
        <w:rPr>
          <w:rFonts w:ascii="Times" w:hAnsi="Times" w:cs="Times"/>
          <w:bCs/>
          <w:iCs/>
          <w:sz w:val="22"/>
          <w:szCs w:val="22"/>
        </w:rPr>
        <w:t xml:space="preserve"> resourc</w:t>
      </w:r>
      <w:r w:rsidR="00DD6DC1">
        <w:rPr>
          <w:rFonts w:ascii="Times" w:hAnsi="Times" w:cs="Times"/>
          <w:bCs/>
          <w:iCs/>
          <w:sz w:val="22"/>
          <w:szCs w:val="22"/>
        </w:rPr>
        <w:t>e set</w:t>
      </w:r>
      <w:r w:rsidR="00984373">
        <w:rPr>
          <w:rFonts w:ascii="Times" w:hAnsi="Times" w:cs="Times"/>
          <w:bCs/>
          <w:iCs/>
          <w:sz w:val="22"/>
          <w:szCs w:val="22"/>
        </w:rPr>
        <w:t>s</w:t>
      </w:r>
      <w:r w:rsidR="00DD6DC1">
        <w:rPr>
          <w:rFonts w:ascii="Times" w:hAnsi="Times" w:cs="Times"/>
          <w:bCs/>
          <w:iCs/>
          <w:sz w:val="22"/>
          <w:szCs w:val="22"/>
        </w:rPr>
        <w:t xml:space="preserve"> target two different TRPs. </w:t>
      </w:r>
    </w:p>
    <w:p w14:paraId="32F2C888" w14:textId="2703D04A" w:rsidR="00752961" w:rsidRDefault="00752961" w:rsidP="004E75DE">
      <w:pPr>
        <w:spacing w:after="0"/>
        <w:ind w:firstLine="288"/>
        <w:jc w:val="both"/>
        <w:rPr>
          <w:rFonts w:ascii="Times" w:hAnsi="Times" w:cs="Times"/>
          <w:bCs/>
          <w:iCs/>
          <w:sz w:val="22"/>
          <w:szCs w:val="22"/>
        </w:rPr>
      </w:pPr>
    </w:p>
    <w:p w14:paraId="1C700907" w14:textId="1732A2E0" w:rsidR="00752961" w:rsidRPr="00D639FE" w:rsidRDefault="00752961" w:rsidP="00752961">
      <w:pPr>
        <w:spacing w:after="0"/>
        <w:jc w:val="both"/>
        <w:rPr>
          <w:rFonts w:ascii="Times" w:hAnsi="Times" w:cs="Times"/>
          <w:bCs/>
          <w:i/>
          <w:sz w:val="22"/>
          <w:szCs w:val="22"/>
        </w:rPr>
      </w:pPr>
      <w:r w:rsidRPr="00D639FE">
        <w:rPr>
          <w:rFonts w:ascii="Times" w:hAnsi="Times" w:cs="Times"/>
          <w:b/>
          <w:i/>
          <w:sz w:val="22"/>
          <w:szCs w:val="22"/>
        </w:rPr>
        <w:t xml:space="preserve">Observation </w:t>
      </w:r>
      <w:r>
        <w:rPr>
          <w:rFonts w:ascii="Times" w:hAnsi="Times" w:cs="Times"/>
          <w:b/>
          <w:i/>
          <w:sz w:val="22"/>
          <w:szCs w:val="22"/>
        </w:rPr>
        <w:t>6</w:t>
      </w:r>
      <w:r w:rsidRPr="00D639FE">
        <w:rPr>
          <w:rFonts w:ascii="Times" w:hAnsi="Times" w:cs="Times"/>
          <w:bCs/>
          <w:i/>
          <w:sz w:val="22"/>
          <w:szCs w:val="22"/>
        </w:rPr>
        <w:t xml:space="preserve">: </w:t>
      </w:r>
      <w:r>
        <w:rPr>
          <w:rFonts w:ascii="Times" w:hAnsi="Times" w:cs="Times"/>
          <w:bCs/>
          <w:i/>
          <w:sz w:val="22"/>
          <w:szCs w:val="22"/>
        </w:rPr>
        <w:t xml:space="preserve">The SRI ordering in the DCI implicitly </w:t>
      </w:r>
      <w:r w:rsidR="00EB1203">
        <w:rPr>
          <w:rFonts w:ascii="Times" w:hAnsi="Times" w:cs="Times"/>
          <w:bCs/>
          <w:i/>
          <w:sz w:val="22"/>
          <w:szCs w:val="22"/>
        </w:rPr>
        <w:t xml:space="preserve">identifies the TRPs. </w:t>
      </w:r>
    </w:p>
    <w:p w14:paraId="3FB71589" w14:textId="77777777" w:rsidR="00611D7E" w:rsidRPr="009B32D8" w:rsidRDefault="00611D7E" w:rsidP="00111ED5">
      <w:pPr>
        <w:spacing w:after="0"/>
        <w:jc w:val="both"/>
        <w:rPr>
          <w:rFonts w:ascii="Times" w:hAnsi="Times" w:cs="Times"/>
          <w:bCs/>
          <w:iCs/>
          <w:sz w:val="22"/>
          <w:szCs w:val="22"/>
        </w:rPr>
      </w:pPr>
    </w:p>
    <w:p w14:paraId="15461C17" w14:textId="6CE90946" w:rsidR="00141F75" w:rsidRPr="00141F75" w:rsidRDefault="00111ED5" w:rsidP="00141F75">
      <w:pPr>
        <w:spacing w:after="0"/>
        <w:jc w:val="both"/>
        <w:rPr>
          <w:rFonts w:ascii="Times" w:hAnsi="Times" w:cs="Times"/>
          <w:bCs/>
          <w:i/>
          <w:sz w:val="22"/>
          <w:szCs w:val="22"/>
        </w:rPr>
      </w:pPr>
      <w:r w:rsidRPr="0031092B">
        <w:rPr>
          <w:rFonts w:ascii="Times" w:hAnsi="Times" w:cs="Times"/>
          <w:b/>
          <w:i/>
          <w:sz w:val="22"/>
          <w:szCs w:val="22"/>
        </w:rPr>
        <w:t xml:space="preserve">Proposal </w:t>
      </w:r>
      <w:r w:rsidR="00752961">
        <w:rPr>
          <w:rFonts w:ascii="Times" w:hAnsi="Times" w:cs="Times"/>
          <w:b/>
          <w:i/>
          <w:sz w:val="22"/>
          <w:szCs w:val="22"/>
        </w:rPr>
        <w:t>6</w:t>
      </w:r>
      <w:r w:rsidRPr="003F5F46">
        <w:rPr>
          <w:rFonts w:ascii="Times" w:hAnsi="Times" w:cs="Times"/>
          <w:bCs/>
          <w:i/>
          <w:sz w:val="22"/>
          <w:szCs w:val="22"/>
        </w:rPr>
        <w:t xml:space="preserve">: </w:t>
      </w:r>
      <w:r w:rsidR="00141F75">
        <w:rPr>
          <w:rFonts w:ascii="Times" w:hAnsi="Times" w:cs="Times"/>
          <w:bCs/>
          <w:i/>
          <w:sz w:val="22"/>
          <w:szCs w:val="22"/>
        </w:rPr>
        <w:t xml:space="preserve">When the second SRI field is configured, </w:t>
      </w:r>
      <w:r w:rsidR="004E75DE">
        <w:rPr>
          <w:rFonts w:ascii="Times" w:hAnsi="Times" w:cs="Times"/>
          <w:bCs/>
          <w:i/>
          <w:sz w:val="22"/>
          <w:szCs w:val="22"/>
        </w:rPr>
        <w:t>the</w:t>
      </w:r>
      <w:r w:rsidR="009B32D8">
        <w:rPr>
          <w:rFonts w:ascii="Times" w:hAnsi="Times" w:cs="Times"/>
          <w:bCs/>
          <w:i/>
          <w:sz w:val="22"/>
          <w:szCs w:val="22"/>
        </w:rPr>
        <w:t xml:space="preserve"> TPC </w:t>
      </w:r>
      <w:r w:rsidR="004E75DE">
        <w:rPr>
          <w:rFonts w:ascii="Times" w:hAnsi="Times" w:cs="Times"/>
          <w:bCs/>
          <w:i/>
          <w:sz w:val="22"/>
          <w:szCs w:val="22"/>
        </w:rPr>
        <w:t>field association to a TRP is determined based on the SRI ordering</w:t>
      </w:r>
      <w:r w:rsidR="00880341">
        <w:rPr>
          <w:rFonts w:ascii="Times" w:hAnsi="Times" w:cs="Times"/>
          <w:bCs/>
          <w:i/>
          <w:sz w:val="22"/>
          <w:szCs w:val="22"/>
        </w:rPr>
        <w:t xml:space="preserve"> in the DCI</w:t>
      </w:r>
      <w:r w:rsidR="004E75DE">
        <w:rPr>
          <w:rFonts w:ascii="Times" w:hAnsi="Times" w:cs="Times"/>
          <w:bCs/>
          <w:i/>
          <w:sz w:val="22"/>
          <w:szCs w:val="22"/>
        </w:rPr>
        <w:t>.</w:t>
      </w:r>
      <w:r w:rsidR="00141F75">
        <w:rPr>
          <w:rFonts w:ascii="Times" w:hAnsi="Times" w:cs="Times"/>
          <w:bCs/>
          <w:i/>
          <w:sz w:val="22"/>
          <w:szCs w:val="22"/>
        </w:rPr>
        <w:t xml:space="preserve"> </w:t>
      </w:r>
    </w:p>
    <w:p w14:paraId="4350FCCE" w14:textId="77777777" w:rsidR="000D57AB" w:rsidRPr="000D57AB" w:rsidRDefault="000D57AB" w:rsidP="00D22821">
      <w:pPr>
        <w:spacing w:after="0"/>
        <w:rPr>
          <w:rFonts w:ascii="Times" w:hAnsi="Times" w:cs="Times"/>
          <w:b/>
          <w:iCs/>
          <w:sz w:val="22"/>
          <w:szCs w:val="22"/>
        </w:rPr>
      </w:pPr>
    </w:p>
    <w:p w14:paraId="72CCB532" w14:textId="77777777" w:rsidR="005F6EB7" w:rsidRPr="009717DA" w:rsidRDefault="005F6EB7" w:rsidP="00D22821">
      <w:pPr>
        <w:spacing w:after="0"/>
        <w:rPr>
          <w:rFonts w:ascii="Times" w:hAnsi="Times" w:cs="Times"/>
          <w:b/>
          <w:i/>
          <w:sz w:val="22"/>
          <w:szCs w:val="22"/>
        </w:rPr>
      </w:pPr>
    </w:p>
    <w:p w14:paraId="67BE8344" w14:textId="1A5324BA" w:rsidR="00FA5D03" w:rsidRDefault="005A2409" w:rsidP="00D22821">
      <w:pPr>
        <w:pStyle w:val="Heading1"/>
        <w:numPr>
          <w:ilvl w:val="0"/>
          <w:numId w:val="4"/>
        </w:numPr>
        <w:spacing w:before="0" w:after="0"/>
        <w:contextualSpacing/>
        <w:jc w:val="both"/>
        <w:rPr>
          <w:rFonts w:cs="Arial"/>
          <w:smallCaps/>
          <w:lang w:val="en-US"/>
        </w:rPr>
      </w:pPr>
      <w:r>
        <w:rPr>
          <w:rFonts w:cs="Arial"/>
          <w:smallCaps/>
          <w:lang w:val="en-US"/>
        </w:rPr>
        <w:t>PUSCH</w:t>
      </w:r>
    </w:p>
    <w:p w14:paraId="02B4BBD3" w14:textId="7DA982E0" w:rsidR="005B6BD5" w:rsidRDefault="005B6BD5" w:rsidP="00D22821">
      <w:pPr>
        <w:spacing w:after="0"/>
        <w:rPr>
          <w:lang w:val="en-US"/>
        </w:rPr>
      </w:pPr>
    </w:p>
    <w:tbl>
      <w:tblPr>
        <w:tblStyle w:val="TableGrid"/>
        <w:tblW w:w="0" w:type="auto"/>
        <w:tblLook w:val="04A0" w:firstRow="1" w:lastRow="0" w:firstColumn="1" w:lastColumn="0" w:noHBand="0" w:noVBand="1"/>
      </w:tblPr>
      <w:tblGrid>
        <w:gridCol w:w="10160"/>
      </w:tblGrid>
      <w:tr w:rsidR="00AF37CA" w14:paraId="01DD3E54" w14:textId="77777777" w:rsidTr="00AF37CA">
        <w:tc>
          <w:tcPr>
            <w:tcW w:w="10160" w:type="dxa"/>
          </w:tcPr>
          <w:p w14:paraId="056E6406" w14:textId="77777777" w:rsidR="00AF37CA" w:rsidRPr="00A30E65" w:rsidRDefault="00AF37CA" w:rsidP="004C645E">
            <w:pPr>
              <w:pStyle w:val="xmsonormal"/>
              <w:spacing w:before="0" w:beforeAutospacing="0" w:after="0" w:afterAutospacing="0" w:line="240" w:lineRule="auto"/>
              <w:rPr>
                <w:rFonts w:ascii="Times New Roman" w:hAnsi="Times New Roman" w:cs="Times New Roman"/>
                <w:i/>
                <w:iCs/>
                <w:sz w:val="20"/>
                <w:szCs w:val="20"/>
              </w:rPr>
            </w:pPr>
            <w:r w:rsidRPr="00A30E65">
              <w:rPr>
                <w:rFonts w:ascii="Times New Roman" w:hAnsi="Times New Roman" w:cs="Times New Roman"/>
                <w:i/>
                <w:iCs/>
                <w:sz w:val="20"/>
                <w:szCs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76FFDCA5" w14:textId="77777777" w:rsidR="00AF37CA" w:rsidRPr="00A30E65" w:rsidRDefault="00AF37CA" w:rsidP="001324E8">
            <w:pPr>
              <w:pStyle w:val="ListParagraph"/>
              <w:numPr>
                <w:ilvl w:val="0"/>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lang w:eastAsia="zh-CN"/>
              </w:rPr>
              <w:t>Alt.1</w:t>
            </w:r>
          </w:p>
          <w:p w14:paraId="50C0950F" w14:textId="77777777" w:rsidR="00AF37CA" w:rsidRPr="00A30E65" w:rsidRDefault="00AF37CA" w:rsidP="001324E8">
            <w:pPr>
              <w:pStyle w:val="ListParagraph"/>
              <w:numPr>
                <w:ilvl w:val="1"/>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rPr>
              <w:lastRenderedPageBreak/>
              <w:t>The first P0/alpha, PL-RS, and closed loop index are determined by</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PathlossReferenceRS</w:t>
            </w:r>
            <w:proofErr w:type="spellEnd"/>
            <w:r w:rsidRPr="00A30E65">
              <w:rPr>
                <w:rStyle w:val="Emphasis"/>
                <w:rFonts w:ascii="Times New Roman" w:hAnsi="Times New Roman"/>
                <w:i w:val="0"/>
                <w:iCs w:val="0"/>
                <w:sz w:val="20"/>
                <w:szCs w:val="20"/>
              </w:rPr>
              <w:t>-Id</w:t>
            </w:r>
            <w:r w:rsidRPr="00A30E65">
              <w:rPr>
                <w:rFonts w:ascii="Times New Roman" w:hAnsi="Times New Roman"/>
                <w:i/>
                <w:iCs/>
                <w:sz w:val="20"/>
                <w:szCs w:val="20"/>
              </w:rPr>
              <w:t>,</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sri-P0-PUSCH-AlphaSetId</w:t>
            </w:r>
            <w:r w:rsidRPr="00A30E65">
              <w:rPr>
                <w:rFonts w:ascii="Times New Roman" w:hAnsi="Times New Roman"/>
                <w:i/>
                <w:iCs/>
                <w:sz w:val="20"/>
                <w:szCs w:val="20"/>
              </w:rPr>
              <w:t>, and</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ClosedLoopIndex</w:t>
            </w:r>
            <w:proofErr w:type="spellEnd"/>
            <w:r w:rsidRPr="00A30E65">
              <w:rPr>
                <w:rStyle w:val="xapple-converted-space"/>
                <w:rFonts w:ascii="Times New Roman" w:hAnsi="Times New Roman"/>
                <w:i/>
                <w:iCs/>
                <w:sz w:val="20"/>
                <w:szCs w:val="20"/>
              </w:rPr>
              <w:t> </w:t>
            </w:r>
            <w:r w:rsidRPr="00A30E65">
              <w:rPr>
                <w:rFonts w:ascii="Times New Roman" w:hAnsi="Times New Roman"/>
                <w:i/>
                <w:iCs/>
                <w:sz w:val="20"/>
                <w:szCs w:val="20"/>
              </w:rPr>
              <w:t>mapped to the first</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PowerControl</w:t>
            </w:r>
            <w:proofErr w:type="spellEnd"/>
            <w:r w:rsidRPr="00A30E65">
              <w:rPr>
                <w:rStyle w:val="xapple-converted-space"/>
                <w:rFonts w:ascii="Times New Roman" w:hAnsi="Times New Roman"/>
                <w:i/>
                <w:iCs/>
                <w:sz w:val="20"/>
                <w:szCs w:val="20"/>
              </w:rPr>
              <w:t> </w:t>
            </w:r>
            <w:r w:rsidRPr="00A30E65">
              <w:rPr>
                <w:rFonts w:ascii="Times New Roman" w:hAnsi="Times New Roman"/>
                <w:i/>
                <w:iCs/>
                <w:sz w:val="20"/>
                <w:szCs w:val="20"/>
              </w:rPr>
              <w:t>associated with the first SRS resource set.</w:t>
            </w:r>
          </w:p>
          <w:p w14:paraId="072348AE" w14:textId="77777777" w:rsidR="00AF37CA" w:rsidRPr="00A30E65" w:rsidRDefault="00AF37CA" w:rsidP="001324E8">
            <w:pPr>
              <w:pStyle w:val="ListParagraph"/>
              <w:numPr>
                <w:ilvl w:val="1"/>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rPr>
              <w:t>The second P0/alpha, PL-RS, and closed loop index are determined by</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PathlossReferenceRS</w:t>
            </w:r>
            <w:proofErr w:type="spellEnd"/>
            <w:r w:rsidRPr="00A30E65">
              <w:rPr>
                <w:rStyle w:val="Emphasis"/>
                <w:rFonts w:ascii="Times New Roman" w:hAnsi="Times New Roman"/>
                <w:i w:val="0"/>
                <w:iCs w:val="0"/>
                <w:sz w:val="20"/>
                <w:szCs w:val="20"/>
              </w:rPr>
              <w:t>-Id</w:t>
            </w:r>
            <w:r w:rsidRPr="00A30E65">
              <w:rPr>
                <w:rFonts w:ascii="Times New Roman" w:hAnsi="Times New Roman"/>
                <w:i/>
                <w:iCs/>
                <w:sz w:val="20"/>
                <w:szCs w:val="20"/>
              </w:rPr>
              <w:t>,</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sri-P0-PUSCH-AlphaSetId</w:t>
            </w:r>
            <w:r w:rsidRPr="00A30E65">
              <w:rPr>
                <w:rFonts w:ascii="Times New Roman" w:hAnsi="Times New Roman"/>
                <w:i/>
                <w:iCs/>
                <w:sz w:val="20"/>
                <w:szCs w:val="20"/>
              </w:rPr>
              <w:t>, and</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ClosedLoopIndex</w:t>
            </w:r>
            <w:proofErr w:type="spellEnd"/>
            <w:r w:rsidRPr="00A30E65">
              <w:rPr>
                <w:rStyle w:val="xapple-converted-space"/>
                <w:rFonts w:ascii="Times New Roman" w:hAnsi="Times New Roman"/>
                <w:i/>
                <w:iCs/>
                <w:sz w:val="20"/>
                <w:szCs w:val="20"/>
              </w:rPr>
              <w:t> </w:t>
            </w:r>
            <w:r w:rsidRPr="00A30E65">
              <w:rPr>
                <w:rFonts w:ascii="Times New Roman" w:hAnsi="Times New Roman"/>
                <w:i/>
                <w:iCs/>
                <w:sz w:val="20"/>
                <w:szCs w:val="20"/>
              </w:rPr>
              <w:t>mapped to the first</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PowerControl</w:t>
            </w:r>
            <w:proofErr w:type="spellEnd"/>
            <w:r w:rsidRPr="00A30E65">
              <w:rPr>
                <w:rStyle w:val="xapple-converted-space"/>
                <w:rFonts w:ascii="Times New Roman" w:hAnsi="Times New Roman"/>
                <w:i/>
                <w:iCs/>
                <w:sz w:val="20"/>
                <w:szCs w:val="20"/>
              </w:rPr>
              <w:t> </w:t>
            </w:r>
            <w:r w:rsidRPr="00A30E65">
              <w:rPr>
                <w:rFonts w:ascii="Times New Roman" w:hAnsi="Times New Roman"/>
                <w:i/>
                <w:iCs/>
                <w:sz w:val="20"/>
                <w:szCs w:val="20"/>
              </w:rPr>
              <w:t>associated with the second SRS resource set.</w:t>
            </w:r>
          </w:p>
          <w:p w14:paraId="6FA7E1B9" w14:textId="77777777" w:rsidR="00AF37CA" w:rsidRPr="00A30E65" w:rsidRDefault="00AF37CA" w:rsidP="001324E8">
            <w:pPr>
              <w:pStyle w:val="ListParagraph"/>
              <w:numPr>
                <w:ilvl w:val="1"/>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rPr>
              <w:t>Note: How to design the signaling link</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PowerControl</w:t>
            </w:r>
            <w:proofErr w:type="spellEnd"/>
            <w:r w:rsidRPr="00A30E65">
              <w:rPr>
                <w:rStyle w:val="Emphasis"/>
                <w:rFonts w:ascii="Times New Roman" w:hAnsi="Times New Roman"/>
                <w:i w:val="0"/>
                <w:iCs w:val="0"/>
                <w:sz w:val="20"/>
                <w:szCs w:val="20"/>
              </w:rPr>
              <w:t xml:space="preserve"> with</w:t>
            </w:r>
            <w:r w:rsidRPr="00A30E65">
              <w:rPr>
                <w:rStyle w:val="xapple-converted-space"/>
                <w:rFonts w:ascii="Times New Roman" w:hAnsi="Times New Roman"/>
                <w:i/>
                <w:iCs/>
                <w:sz w:val="20"/>
                <w:szCs w:val="20"/>
              </w:rPr>
              <w:t> </w:t>
            </w:r>
            <w:r w:rsidRPr="00A30E65">
              <w:rPr>
                <w:rFonts w:ascii="Times New Roman" w:hAnsi="Times New Roman"/>
                <w:i/>
                <w:iCs/>
                <w:sz w:val="20"/>
                <w:szCs w:val="20"/>
              </w:rPr>
              <w:t>two SRS resource sets is up to RAN2.</w:t>
            </w:r>
            <w:r w:rsidRPr="00A30E65">
              <w:rPr>
                <w:rStyle w:val="xapple-converted-space"/>
                <w:rFonts w:ascii="Times New Roman" w:hAnsi="Times New Roman"/>
                <w:i/>
                <w:iCs/>
                <w:sz w:val="20"/>
                <w:szCs w:val="20"/>
              </w:rPr>
              <w:t> </w:t>
            </w:r>
          </w:p>
          <w:p w14:paraId="168B5DFC" w14:textId="77777777" w:rsidR="00AF37CA" w:rsidRPr="00A30E65" w:rsidRDefault="00AF37CA" w:rsidP="001324E8">
            <w:pPr>
              <w:pStyle w:val="ListParagraph"/>
              <w:numPr>
                <w:ilvl w:val="0"/>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lang w:eastAsia="zh-CN"/>
              </w:rPr>
              <w:t>Alt.2</w:t>
            </w:r>
          </w:p>
          <w:p w14:paraId="7BA1560C" w14:textId="77777777" w:rsidR="00AF37CA" w:rsidRPr="00A30E65" w:rsidRDefault="00AF37CA" w:rsidP="001324E8">
            <w:pPr>
              <w:pStyle w:val="ListParagraph"/>
              <w:numPr>
                <w:ilvl w:val="1"/>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rPr>
              <w:t>The first set of values {the first value in P0-AlphaSet, the PL-RS corresponded to</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PathlossReferenceRS</w:t>
            </w:r>
            <w:proofErr w:type="spellEnd"/>
            <w:r w:rsidRPr="00A30E65">
              <w:rPr>
                <w:rStyle w:val="Emphasis"/>
                <w:rFonts w:ascii="Times New Roman" w:hAnsi="Times New Roman"/>
                <w:i w:val="0"/>
                <w:iCs w:val="0"/>
                <w:sz w:val="20"/>
                <w:szCs w:val="20"/>
              </w:rPr>
              <w:t>-Id</w:t>
            </w:r>
            <w:r w:rsidRPr="00A30E65">
              <w:rPr>
                <w:rStyle w:val="xapple-converted-space"/>
                <w:rFonts w:ascii="Times New Roman" w:hAnsi="Times New Roman"/>
                <w:i/>
                <w:iCs/>
                <w:sz w:val="20"/>
                <w:szCs w:val="20"/>
              </w:rPr>
              <w:t> </w:t>
            </w:r>
            <w:r w:rsidRPr="00A30E65">
              <w:rPr>
                <w:rFonts w:ascii="Times New Roman" w:hAnsi="Times New Roman"/>
                <w:i/>
                <w:iCs/>
                <w:sz w:val="20"/>
                <w:szCs w:val="20"/>
              </w:rPr>
              <w:t>= 0 and closed-loop index l = 0} can be used for TRP1, and the second set of values {the second value in P0-AlphaSet, the PL-RS corresponded to</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PathlossReferenceRS</w:t>
            </w:r>
            <w:proofErr w:type="spellEnd"/>
            <w:r w:rsidRPr="00A30E65">
              <w:rPr>
                <w:rStyle w:val="Emphasis"/>
                <w:rFonts w:ascii="Times New Roman" w:hAnsi="Times New Roman"/>
                <w:i w:val="0"/>
                <w:iCs w:val="0"/>
                <w:sz w:val="20"/>
                <w:szCs w:val="20"/>
              </w:rPr>
              <w:t>-Id</w:t>
            </w:r>
            <w:r w:rsidRPr="00A30E65">
              <w:rPr>
                <w:rStyle w:val="xapple-converted-space"/>
                <w:rFonts w:ascii="Times New Roman" w:hAnsi="Times New Roman"/>
                <w:i/>
                <w:iCs/>
                <w:sz w:val="20"/>
                <w:szCs w:val="20"/>
              </w:rPr>
              <w:t> </w:t>
            </w:r>
            <w:r w:rsidRPr="00A30E65">
              <w:rPr>
                <w:rFonts w:ascii="Times New Roman" w:hAnsi="Times New Roman"/>
                <w:i/>
                <w:iCs/>
                <w:sz w:val="20"/>
                <w:szCs w:val="20"/>
              </w:rPr>
              <w:t>= 1 and closed-loop index l = 1</w:t>
            </w:r>
            <w:r w:rsidRPr="00A30E65">
              <w:rPr>
                <w:rStyle w:val="xapple-converted-space"/>
                <w:rFonts w:ascii="Times New Roman" w:hAnsi="Times New Roman"/>
                <w:i/>
                <w:iCs/>
                <w:sz w:val="20"/>
                <w:szCs w:val="20"/>
              </w:rPr>
              <w:t> </w:t>
            </w:r>
            <w:r w:rsidRPr="00A30E65">
              <w:rPr>
                <w:rFonts w:ascii="Times New Roman" w:hAnsi="Times New Roman"/>
                <w:i/>
                <w:iCs/>
                <w:sz w:val="20"/>
                <w:szCs w:val="20"/>
              </w:rPr>
              <w:t>if  </w:t>
            </w:r>
            <w:proofErr w:type="spellStart"/>
            <w:r w:rsidRPr="00A30E65">
              <w:rPr>
                <w:rStyle w:val="Emphasis"/>
                <w:rFonts w:ascii="Times New Roman" w:hAnsi="Times New Roman"/>
                <w:i w:val="0"/>
                <w:iCs w:val="0"/>
                <w:sz w:val="20"/>
                <w:szCs w:val="20"/>
              </w:rPr>
              <w:t>twoPUSCH</w:t>
            </w:r>
            <w:proofErr w:type="spellEnd"/>
            <w:r w:rsidRPr="00A30E65">
              <w:rPr>
                <w:rStyle w:val="Emphasis"/>
                <w:rFonts w:ascii="Times New Roman" w:hAnsi="Times New Roman"/>
                <w:i w:val="0"/>
                <w:iCs w:val="0"/>
                <w:sz w:val="20"/>
                <w:szCs w:val="20"/>
              </w:rPr>
              <w:t>-PC-</w:t>
            </w:r>
            <w:proofErr w:type="spellStart"/>
            <w:r w:rsidRPr="00A30E65">
              <w:rPr>
                <w:rStyle w:val="Emphasis"/>
                <w:rFonts w:ascii="Times New Roman" w:hAnsi="Times New Roman"/>
                <w:i w:val="0"/>
                <w:iCs w:val="0"/>
                <w:sz w:val="20"/>
                <w:szCs w:val="20"/>
              </w:rPr>
              <w:t>AdjustmentStates</w:t>
            </w:r>
            <w:proofErr w:type="spellEnd"/>
            <w:r w:rsidRPr="00A30E65">
              <w:rPr>
                <w:rStyle w:val="xapple-converted-space"/>
                <w:rFonts w:ascii="Times New Roman" w:hAnsi="Times New Roman"/>
                <w:i/>
                <w:iCs/>
                <w:sz w:val="20"/>
                <w:szCs w:val="20"/>
              </w:rPr>
              <w:t> </w:t>
            </w:r>
            <w:r w:rsidRPr="00A30E65">
              <w:rPr>
                <w:rFonts w:ascii="Times New Roman" w:hAnsi="Times New Roman"/>
                <w:i/>
                <w:iCs/>
                <w:sz w:val="20"/>
                <w:szCs w:val="20"/>
              </w:rPr>
              <w:t>is configured,</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l</w:t>
            </w:r>
            <w:r w:rsidRPr="00A30E65">
              <w:rPr>
                <w:rFonts w:ascii="Times New Roman" w:hAnsi="Times New Roman"/>
                <w:i/>
                <w:iCs/>
                <w:sz w:val="20"/>
                <w:szCs w:val="20"/>
              </w:rPr>
              <w:t>=0 otherwise</w:t>
            </w:r>
            <w:r w:rsidRPr="00A30E65">
              <w:rPr>
                <w:rStyle w:val="xapple-converted-space"/>
                <w:rFonts w:ascii="Times New Roman" w:hAnsi="Times New Roman"/>
                <w:i/>
                <w:iCs/>
                <w:sz w:val="20"/>
                <w:szCs w:val="20"/>
              </w:rPr>
              <w:t> </w:t>
            </w:r>
            <w:r w:rsidRPr="00A30E65">
              <w:rPr>
                <w:rFonts w:ascii="Times New Roman" w:hAnsi="Times New Roman"/>
                <w:i/>
                <w:iCs/>
                <w:sz w:val="20"/>
                <w:szCs w:val="20"/>
              </w:rPr>
              <w:t>} can be used for TRP2.</w:t>
            </w:r>
          </w:p>
          <w:p w14:paraId="776F11D4" w14:textId="77777777" w:rsidR="00AF37CA" w:rsidRPr="00A30E65" w:rsidRDefault="00AF37CA" w:rsidP="001324E8">
            <w:pPr>
              <w:pStyle w:val="ListParagraph"/>
              <w:numPr>
                <w:ilvl w:val="1"/>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rPr>
              <w:t xml:space="preserve">Note: How to design the signaling link </w:t>
            </w:r>
            <w:proofErr w:type="spellStart"/>
            <w:r w:rsidRPr="00A30E65">
              <w:rPr>
                <w:rFonts w:ascii="Times New Roman" w:hAnsi="Times New Roman"/>
                <w:i/>
                <w:iCs/>
                <w:sz w:val="20"/>
                <w:szCs w:val="20"/>
              </w:rPr>
              <w:t>sri</w:t>
            </w:r>
            <w:proofErr w:type="spellEnd"/>
            <w:r w:rsidRPr="00A30E65">
              <w:rPr>
                <w:rFonts w:ascii="Times New Roman" w:hAnsi="Times New Roman"/>
                <w:i/>
                <w:iCs/>
                <w:sz w:val="20"/>
                <w:szCs w:val="20"/>
              </w:rPr>
              <w:t>-PUSCH-</w:t>
            </w:r>
            <w:proofErr w:type="spellStart"/>
            <w:r w:rsidRPr="00A30E65">
              <w:rPr>
                <w:rFonts w:ascii="Times New Roman" w:hAnsi="Times New Roman"/>
                <w:i/>
                <w:iCs/>
                <w:sz w:val="20"/>
                <w:szCs w:val="20"/>
              </w:rPr>
              <w:t>PowerControl</w:t>
            </w:r>
            <w:proofErr w:type="spellEnd"/>
            <w:r w:rsidRPr="00A30E65">
              <w:rPr>
                <w:rFonts w:ascii="Times New Roman" w:hAnsi="Times New Roman"/>
                <w:i/>
                <w:iCs/>
                <w:sz w:val="20"/>
                <w:szCs w:val="20"/>
              </w:rPr>
              <w:t xml:space="preserve"> with two SRS resource sets is up to RAN2.</w:t>
            </w:r>
          </w:p>
          <w:p w14:paraId="7B0BDB70" w14:textId="77777777" w:rsidR="00AF37CA" w:rsidRPr="00A30E65" w:rsidRDefault="00AF37CA" w:rsidP="001324E8">
            <w:pPr>
              <w:pStyle w:val="ListParagraph"/>
              <w:numPr>
                <w:ilvl w:val="0"/>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lang w:eastAsia="zh-CN"/>
              </w:rPr>
              <w:t>Alt.3</w:t>
            </w:r>
          </w:p>
          <w:p w14:paraId="10EE4769" w14:textId="77777777" w:rsidR="00AF37CA" w:rsidRPr="00A30E65" w:rsidRDefault="00AF37CA" w:rsidP="001324E8">
            <w:pPr>
              <w:pStyle w:val="ListParagraph"/>
              <w:numPr>
                <w:ilvl w:val="1"/>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rPr>
              <w:t>If the UE is provided</w:t>
            </w:r>
            <w:r w:rsidRPr="00A30E65">
              <w:rPr>
                <w:rStyle w:val="Emphasis"/>
                <w:rFonts w:ascii="Times New Roman" w:hAnsi="Times New Roman"/>
                <w:i w:val="0"/>
                <w:iCs w:val="0"/>
                <w:sz w:val="20"/>
                <w:szCs w:val="20"/>
              </w:rPr>
              <w:t> </w:t>
            </w:r>
            <w:proofErr w:type="spellStart"/>
            <w:r w:rsidRPr="00A30E65">
              <w:rPr>
                <w:rStyle w:val="Emphasis"/>
                <w:rFonts w:ascii="Times New Roman" w:hAnsi="Times New Roman"/>
                <w:i w:val="0"/>
                <w:iCs w:val="0"/>
                <w:sz w:val="20"/>
                <w:szCs w:val="20"/>
              </w:rPr>
              <w:t>enablePL</w:t>
            </w:r>
            <w:proofErr w:type="spellEnd"/>
            <w:r w:rsidRPr="00A30E65">
              <w:rPr>
                <w:rStyle w:val="Emphasis"/>
                <w:rFonts w:ascii="Times New Roman" w:hAnsi="Times New Roman"/>
                <w:i w:val="0"/>
                <w:iCs w:val="0"/>
                <w:sz w:val="20"/>
                <w:szCs w:val="20"/>
              </w:rPr>
              <w:t>-RS-</w:t>
            </w:r>
            <w:proofErr w:type="spellStart"/>
            <w:r w:rsidRPr="00A30E65">
              <w:rPr>
                <w:rStyle w:val="Emphasis"/>
                <w:rFonts w:ascii="Times New Roman" w:hAnsi="Times New Roman"/>
                <w:i w:val="0"/>
                <w:iCs w:val="0"/>
                <w:sz w:val="20"/>
                <w:szCs w:val="20"/>
              </w:rPr>
              <w:t>UpdateForPUSCH</w:t>
            </w:r>
            <w:proofErr w:type="spellEnd"/>
            <w:r w:rsidRPr="00A30E65">
              <w:rPr>
                <w:rStyle w:val="Emphasis"/>
                <w:rFonts w:ascii="Times New Roman" w:hAnsi="Times New Roman"/>
                <w:i w:val="0"/>
                <w:iCs w:val="0"/>
                <w:sz w:val="20"/>
                <w:szCs w:val="20"/>
              </w:rPr>
              <w:t>-SRS</w:t>
            </w:r>
            <w:r w:rsidRPr="00A30E65">
              <w:rPr>
                <w:rFonts w:ascii="Times New Roman" w:hAnsi="Times New Roman"/>
                <w:i/>
                <w:iCs/>
                <w:sz w:val="20"/>
                <w:szCs w:val="20"/>
              </w:rPr>
              <w:t>, the first set of values {the first value in</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P0-AlphaSet</w:t>
            </w:r>
            <w:r w:rsidRPr="00A30E65">
              <w:rPr>
                <w:rFonts w:ascii="Times New Roman" w:hAnsi="Times New Roman"/>
                <w:i/>
                <w:iCs/>
                <w:sz w:val="20"/>
                <w:szCs w:val="20"/>
              </w:rPr>
              <w:t>, the PL-RS corresponding to the first</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PowerControl</w:t>
            </w:r>
            <w:proofErr w:type="spellEnd"/>
            <w:r w:rsidRPr="00A30E65">
              <w:rPr>
                <w:rStyle w:val="xapple-converted-space"/>
                <w:rFonts w:ascii="Times New Roman" w:hAnsi="Times New Roman"/>
                <w:i/>
                <w:iCs/>
                <w:sz w:val="20"/>
                <w:szCs w:val="20"/>
              </w:rPr>
              <w:t> </w:t>
            </w:r>
            <w:r w:rsidRPr="00A30E65">
              <w:rPr>
                <w:rFonts w:ascii="Times New Roman" w:hAnsi="Times New Roman"/>
                <w:i/>
                <w:iCs/>
                <w:sz w:val="20"/>
                <w:szCs w:val="20"/>
              </w:rPr>
              <w:t>associated with the first SRS resource set and closed-loop index</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l</w:t>
            </w:r>
            <w:r w:rsidRPr="00A30E65">
              <w:rPr>
                <w:rStyle w:val="xapple-converted-space"/>
                <w:rFonts w:ascii="Times New Roman" w:hAnsi="Times New Roman"/>
                <w:i/>
                <w:iCs/>
                <w:sz w:val="20"/>
                <w:szCs w:val="20"/>
              </w:rPr>
              <w:t> </w:t>
            </w:r>
            <w:r w:rsidRPr="00A30E65">
              <w:rPr>
                <w:rFonts w:ascii="Times New Roman" w:hAnsi="Times New Roman"/>
                <w:i/>
                <w:iCs/>
                <w:sz w:val="20"/>
                <w:szCs w:val="20"/>
              </w:rPr>
              <w:t>= 0} is used for TRP1, and the second set of values {the second value in</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P0-AlphaSet</w:t>
            </w:r>
            <w:r w:rsidRPr="00A30E65">
              <w:rPr>
                <w:rFonts w:ascii="Times New Roman" w:hAnsi="Times New Roman"/>
                <w:i/>
                <w:iCs/>
                <w:sz w:val="20"/>
                <w:szCs w:val="20"/>
              </w:rPr>
              <w:t>, the PL-RS corresponding to the first</w:t>
            </w:r>
            <w:r w:rsidRPr="00A30E65">
              <w:rPr>
                <w:rStyle w:val="xapple-converted-space"/>
                <w:rFonts w:ascii="Times New Roman" w:hAnsi="Times New Roman"/>
                <w:i/>
                <w:iCs/>
                <w:sz w:val="20"/>
                <w:szCs w:val="20"/>
              </w:rPr>
              <w:t> </w:t>
            </w:r>
            <w:proofErr w:type="spellStart"/>
            <w:r w:rsidRPr="00A30E65">
              <w:rPr>
                <w:rStyle w:val="Emphasis"/>
                <w:rFonts w:ascii="Times New Roman" w:hAnsi="Times New Roman"/>
                <w:i w:val="0"/>
                <w:iCs w:val="0"/>
                <w:sz w:val="20"/>
                <w:szCs w:val="20"/>
              </w:rPr>
              <w:t>sri</w:t>
            </w:r>
            <w:proofErr w:type="spellEnd"/>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PowerControl</w:t>
            </w:r>
            <w:r w:rsidRPr="00A30E65">
              <w:rPr>
                <w:rFonts w:ascii="Times New Roman" w:hAnsi="Times New Roman"/>
                <w:i/>
                <w:iCs/>
                <w:sz w:val="20"/>
                <w:szCs w:val="20"/>
              </w:rPr>
              <w:t>associated</w:t>
            </w:r>
            <w:proofErr w:type="spellEnd"/>
            <w:r w:rsidRPr="00A30E65">
              <w:rPr>
                <w:rFonts w:ascii="Times New Roman" w:hAnsi="Times New Roman"/>
                <w:i/>
                <w:iCs/>
                <w:sz w:val="20"/>
                <w:szCs w:val="20"/>
              </w:rPr>
              <w:t xml:space="preserve"> with the second SRS resource set and closed-loop index</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l</w:t>
            </w:r>
            <w:r w:rsidRPr="00A30E65">
              <w:rPr>
                <w:rStyle w:val="xapple-converted-space"/>
                <w:rFonts w:ascii="Times New Roman" w:hAnsi="Times New Roman"/>
                <w:i/>
                <w:iCs/>
                <w:sz w:val="20"/>
                <w:szCs w:val="20"/>
              </w:rPr>
              <w:t> </w:t>
            </w:r>
            <w:r w:rsidRPr="00A30E65">
              <w:rPr>
                <w:rFonts w:ascii="Times New Roman" w:hAnsi="Times New Roman"/>
                <w:i/>
                <w:iCs/>
                <w:sz w:val="20"/>
                <w:szCs w:val="20"/>
              </w:rPr>
              <w:t>= 1</w:t>
            </w:r>
            <w:r w:rsidRPr="00A30E65">
              <w:rPr>
                <w:rStyle w:val="xapple-converted-space"/>
                <w:rFonts w:ascii="Times New Roman" w:hAnsi="Times New Roman"/>
                <w:i/>
                <w:iCs/>
                <w:sz w:val="20"/>
                <w:szCs w:val="20"/>
              </w:rPr>
              <w:t> </w:t>
            </w:r>
            <w:r w:rsidRPr="00A30E65">
              <w:rPr>
                <w:rFonts w:ascii="Times New Roman" w:hAnsi="Times New Roman"/>
                <w:i/>
                <w:iCs/>
                <w:sz w:val="20"/>
                <w:szCs w:val="20"/>
              </w:rPr>
              <w:t>if  </w:t>
            </w:r>
            <w:proofErr w:type="spellStart"/>
            <w:r w:rsidRPr="00A30E65">
              <w:rPr>
                <w:rStyle w:val="Emphasis"/>
                <w:rFonts w:ascii="Times New Roman" w:hAnsi="Times New Roman"/>
                <w:i w:val="0"/>
                <w:iCs w:val="0"/>
                <w:sz w:val="20"/>
                <w:szCs w:val="20"/>
              </w:rPr>
              <w:t>twoPUSCH</w:t>
            </w:r>
            <w:proofErr w:type="spellEnd"/>
            <w:r w:rsidRPr="00A30E65">
              <w:rPr>
                <w:rStyle w:val="Emphasis"/>
                <w:rFonts w:ascii="Times New Roman" w:hAnsi="Times New Roman"/>
                <w:i w:val="0"/>
                <w:iCs w:val="0"/>
                <w:sz w:val="20"/>
                <w:szCs w:val="20"/>
              </w:rPr>
              <w:t>-PC-</w:t>
            </w:r>
            <w:proofErr w:type="spellStart"/>
            <w:r w:rsidRPr="00A30E65">
              <w:rPr>
                <w:rStyle w:val="Emphasis"/>
                <w:rFonts w:ascii="Times New Roman" w:hAnsi="Times New Roman"/>
                <w:i w:val="0"/>
                <w:iCs w:val="0"/>
                <w:sz w:val="20"/>
                <w:szCs w:val="20"/>
              </w:rPr>
              <w:t>AdjustmentStates</w:t>
            </w:r>
            <w:proofErr w:type="spellEnd"/>
            <w:r w:rsidRPr="00A30E65">
              <w:rPr>
                <w:rStyle w:val="xapple-converted-space"/>
                <w:rFonts w:ascii="Times New Roman" w:hAnsi="Times New Roman"/>
                <w:i/>
                <w:iCs/>
                <w:sz w:val="20"/>
                <w:szCs w:val="20"/>
              </w:rPr>
              <w:t> </w:t>
            </w:r>
            <w:r w:rsidRPr="00A30E65">
              <w:rPr>
                <w:rFonts w:ascii="Times New Roman" w:hAnsi="Times New Roman"/>
                <w:i/>
                <w:iCs/>
                <w:sz w:val="20"/>
                <w:szCs w:val="20"/>
              </w:rPr>
              <w:t>is configured,</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l</w:t>
            </w:r>
            <w:r w:rsidRPr="00A30E65">
              <w:rPr>
                <w:rFonts w:ascii="Times New Roman" w:hAnsi="Times New Roman"/>
                <w:i/>
                <w:iCs/>
                <w:sz w:val="20"/>
                <w:szCs w:val="20"/>
              </w:rPr>
              <w:t>=0 otherwise} is used for TRP2.</w:t>
            </w:r>
          </w:p>
          <w:p w14:paraId="20363407" w14:textId="77777777" w:rsidR="00AF37CA" w:rsidRPr="00A30E65" w:rsidRDefault="00AF37CA" w:rsidP="001324E8">
            <w:pPr>
              <w:pStyle w:val="ListParagraph"/>
              <w:numPr>
                <w:ilvl w:val="1"/>
                <w:numId w:val="27"/>
              </w:numPr>
              <w:spacing w:before="0" w:line="240" w:lineRule="auto"/>
              <w:rPr>
                <w:rFonts w:ascii="Times New Roman" w:hAnsi="Times New Roman"/>
                <w:i/>
                <w:iCs/>
                <w:sz w:val="20"/>
                <w:szCs w:val="20"/>
                <w:lang w:eastAsia="zh-CN"/>
              </w:rPr>
            </w:pPr>
            <w:r w:rsidRPr="00A30E65">
              <w:rPr>
                <w:rFonts w:ascii="Times New Roman" w:hAnsi="Times New Roman"/>
                <w:i/>
                <w:iCs/>
                <w:sz w:val="20"/>
                <w:szCs w:val="20"/>
              </w:rPr>
              <w:t>Otherwise, the first set of values {the first value in</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P0-AlphaSet</w:t>
            </w:r>
            <w:r w:rsidRPr="00A30E65">
              <w:rPr>
                <w:rFonts w:ascii="Times New Roman" w:hAnsi="Times New Roman"/>
                <w:i/>
                <w:iCs/>
                <w:sz w:val="20"/>
                <w:szCs w:val="20"/>
              </w:rPr>
              <w:t>, the PL-RS with</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PathlossReferenceRS</w:t>
            </w:r>
            <w:proofErr w:type="spellEnd"/>
            <w:r w:rsidRPr="00A30E65">
              <w:rPr>
                <w:rStyle w:val="Emphasis"/>
                <w:rFonts w:ascii="Times New Roman" w:hAnsi="Times New Roman"/>
                <w:i w:val="0"/>
                <w:iCs w:val="0"/>
                <w:sz w:val="20"/>
                <w:szCs w:val="20"/>
              </w:rPr>
              <w:t>-Id=0</w:t>
            </w:r>
            <w:r w:rsidRPr="00A30E65">
              <w:rPr>
                <w:rStyle w:val="xapple-converted-space"/>
                <w:rFonts w:ascii="Times New Roman" w:hAnsi="Times New Roman"/>
                <w:i/>
                <w:iCs/>
                <w:sz w:val="20"/>
                <w:szCs w:val="20"/>
              </w:rPr>
              <w:t> </w:t>
            </w:r>
            <w:r w:rsidRPr="00A30E65">
              <w:rPr>
                <w:rFonts w:ascii="Times New Roman" w:hAnsi="Times New Roman"/>
                <w:i/>
                <w:iCs/>
                <w:sz w:val="20"/>
                <w:szCs w:val="20"/>
              </w:rPr>
              <w:t>and closed-loop index</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l</w:t>
            </w:r>
            <w:r w:rsidRPr="00A30E65">
              <w:rPr>
                <w:rStyle w:val="xapple-converted-space"/>
                <w:rFonts w:ascii="Times New Roman" w:hAnsi="Times New Roman"/>
                <w:i/>
                <w:iCs/>
                <w:sz w:val="20"/>
                <w:szCs w:val="20"/>
              </w:rPr>
              <w:t> </w:t>
            </w:r>
            <w:r w:rsidRPr="00A30E65">
              <w:rPr>
                <w:rFonts w:ascii="Times New Roman" w:hAnsi="Times New Roman"/>
                <w:i/>
                <w:iCs/>
                <w:sz w:val="20"/>
                <w:szCs w:val="20"/>
              </w:rPr>
              <w:t>= 0} can be used for TRP1, and the second set of values {the second value in P0-AlphaSet, the PL-RS with</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PUSCH-</w:t>
            </w:r>
            <w:proofErr w:type="spellStart"/>
            <w:r w:rsidRPr="00A30E65">
              <w:rPr>
                <w:rStyle w:val="Emphasis"/>
                <w:rFonts w:ascii="Times New Roman" w:hAnsi="Times New Roman"/>
                <w:i w:val="0"/>
                <w:iCs w:val="0"/>
                <w:sz w:val="20"/>
                <w:szCs w:val="20"/>
              </w:rPr>
              <w:t>PathlossReferenceRS</w:t>
            </w:r>
            <w:proofErr w:type="spellEnd"/>
            <w:r w:rsidRPr="00A30E65">
              <w:rPr>
                <w:rStyle w:val="Emphasis"/>
                <w:rFonts w:ascii="Times New Roman" w:hAnsi="Times New Roman"/>
                <w:i w:val="0"/>
                <w:iCs w:val="0"/>
                <w:sz w:val="20"/>
                <w:szCs w:val="20"/>
              </w:rPr>
              <w:t>-Id</w:t>
            </w:r>
            <w:r w:rsidRPr="00A30E65">
              <w:rPr>
                <w:rStyle w:val="xapple-converted-space"/>
                <w:rFonts w:ascii="Times New Roman" w:hAnsi="Times New Roman"/>
                <w:i/>
                <w:iCs/>
                <w:sz w:val="20"/>
                <w:szCs w:val="20"/>
              </w:rPr>
              <w:t> </w:t>
            </w:r>
            <w:r w:rsidRPr="00A30E65">
              <w:rPr>
                <w:rFonts w:ascii="Times New Roman" w:hAnsi="Times New Roman"/>
                <w:i/>
                <w:iCs/>
                <w:sz w:val="20"/>
                <w:szCs w:val="20"/>
              </w:rPr>
              <w:t>= 1 and closed-loop index</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l</w:t>
            </w:r>
            <w:r w:rsidRPr="00A30E65">
              <w:rPr>
                <w:rStyle w:val="xapple-converted-space"/>
                <w:rFonts w:ascii="Times New Roman" w:hAnsi="Times New Roman"/>
                <w:i/>
                <w:iCs/>
                <w:sz w:val="20"/>
                <w:szCs w:val="20"/>
              </w:rPr>
              <w:t> </w:t>
            </w:r>
            <w:r w:rsidRPr="00A30E65">
              <w:rPr>
                <w:rFonts w:ascii="Times New Roman" w:hAnsi="Times New Roman"/>
                <w:i/>
                <w:iCs/>
                <w:sz w:val="20"/>
                <w:szCs w:val="20"/>
              </w:rPr>
              <w:t>= 1</w:t>
            </w:r>
            <w:r w:rsidRPr="00A30E65">
              <w:rPr>
                <w:rStyle w:val="xapple-converted-space"/>
                <w:rFonts w:ascii="Times New Roman" w:hAnsi="Times New Roman"/>
                <w:i/>
                <w:iCs/>
                <w:sz w:val="20"/>
                <w:szCs w:val="20"/>
              </w:rPr>
              <w:t> </w:t>
            </w:r>
            <w:r w:rsidRPr="00A30E65">
              <w:rPr>
                <w:rFonts w:ascii="Times New Roman" w:hAnsi="Times New Roman"/>
                <w:i/>
                <w:iCs/>
                <w:sz w:val="20"/>
                <w:szCs w:val="20"/>
              </w:rPr>
              <w:t>if  </w:t>
            </w:r>
            <w:proofErr w:type="spellStart"/>
            <w:r w:rsidRPr="00A30E65">
              <w:rPr>
                <w:rStyle w:val="Emphasis"/>
                <w:rFonts w:ascii="Times New Roman" w:hAnsi="Times New Roman"/>
                <w:i w:val="0"/>
                <w:iCs w:val="0"/>
                <w:sz w:val="20"/>
                <w:szCs w:val="20"/>
              </w:rPr>
              <w:t>twoPUSCH</w:t>
            </w:r>
            <w:proofErr w:type="spellEnd"/>
            <w:r w:rsidRPr="00A30E65">
              <w:rPr>
                <w:rStyle w:val="Emphasis"/>
                <w:rFonts w:ascii="Times New Roman" w:hAnsi="Times New Roman"/>
                <w:i w:val="0"/>
                <w:iCs w:val="0"/>
                <w:sz w:val="20"/>
                <w:szCs w:val="20"/>
              </w:rPr>
              <w:t>-PC-</w:t>
            </w:r>
            <w:proofErr w:type="spellStart"/>
            <w:r w:rsidRPr="00A30E65">
              <w:rPr>
                <w:rStyle w:val="Emphasis"/>
                <w:rFonts w:ascii="Times New Roman" w:hAnsi="Times New Roman"/>
                <w:i w:val="0"/>
                <w:iCs w:val="0"/>
                <w:sz w:val="20"/>
                <w:szCs w:val="20"/>
              </w:rPr>
              <w:t>AdjustmentStates</w:t>
            </w:r>
            <w:proofErr w:type="spellEnd"/>
            <w:r w:rsidRPr="00A30E65">
              <w:rPr>
                <w:rStyle w:val="xapple-converted-space"/>
                <w:rFonts w:ascii="Times New Roman" w:hAnsi="Times New Roman"/>
                <w:i/>
                <w:iCs/>
                <w:sz w:val="20"/>
                <w:szCs w:val="20"/>
              </w:rPr>
              <w:t> </w:t>
            </w:r>
            <w:r w:rsidRPr="00A30E65">
              <w:rPr>
                <w:rFonts w:ascii="Times New Roman" w:hAnsi="Times New Roman"/>
                <w:i/>
                <w:iCs/>
                <w:sz w:val="20"/>
                <w:szCs w:val="20"/>
              </w:rPr>
              <w:t>is configured,</w:t>
            </w:r>
            <w:r w:rsidRPr="00A30E65">
              <w:rPr>
                <w:rStyle w:val="xapple-converted-space"/>
                <w:rFonts w:ascii="Times New Roman" w:hAnsi="Times New Roman"/>
                <w:i/>
                <w:iCs/>
                <w:sz w:val="20"/>
                <w:szCs w:val="20"/>
              </w:rPr>
              <w:t> </w:t>
            </w:r>
            <w:r w:rsidRPr="00A30E65">
              <w:rPr>
                <w:rStyle w:val="Emphasis"/>
                <w:rFonts w:ascii="Times New Roman" w:hAnsi="Times New Roman"/>
                <w:i w:val="0"/>
                <w:iCs w:val="0"/>
                <w:sz w:val="20"/>
                <w:szCs w:val="20"/>
              </w:rPr>
              <w:t>l</w:t>
            </w:r>
            <w:r w:rsidRPr="00A30E65">
              <w:rPr>
                <w:rFonts w:ascii="Times New Roman" w:hAnsi="Times New Roman"/>
                <w:i/>
                <w:iCs/>
                <w:sz w:val="20"/>
                <w:szCs w:val="20"/>
              </w:rPr>
              <w:t>=0 otherwise</w:t>
            </w:r>
            <w:r w:rsidRPr="00A30E65">
              <w:rPr>
                <w:rStyle w:val="xapple-converted-space"/>
                <w:rFonts w:ascii="Times New Roman" w:hAnsi="Times New Roman"/>
                <w:i/>
                <w:iCs/>
                <w:sz w:val="20"/>
                <w:szCs w:val="20"/>
              </w:rPr>
              <w:t> </w:t>
            </w:r>
            <w:r w:rsidRPr="00A30E65">
              <w:rPr>
                <w:rFonts w:ascii="Times New Roman" w:hAnsi="Times New Roman"/>
                <w:i/>
                <w:iCs/>
                <w:sz w:val="20"/>
                <w:szCs w:val="20"/>
              </w:rPr>
              <w:t>} can be used for TRP2.</w:t>
            </w:r>
          </w:p>
          <w:p w14:paraId="253BCABB" w14:textId="685C3BEC" w:rsidR="00AF37CA" w:rsidRPr="00AF37CA" w:rsidRDefault="00AF37CA" w:rsidP="004C645E">
            <w:pPr>
              <w:pStyle w:val="ListParagraph"/>
              <w:numPr>
                <w:ilvl w:val="1"/>
                <w:numId w:val="27"/>
              </w:numPr>
              <w:spacing w:before="0" w:line="240" w:lineRule="auto"/>
              <w:rPr>
                <w:rFonts w:cs="Times"/>
                <w:lang w:eastAsia="zh-CN"/>
              </w:rPr>
            </w:pPr>
            <w:r w:rsidRPr="00A30E65">
              <w:rPr>
                <w:rFonts w:ascii="Times New Roman" w:hAnsi="Times New Roman"/>
                <w:i/>
                <w:iCs/>
                <w:sz w:val="20"/>
                <w:szCs w:val="20"/>
              </w:rPr>
              <w:t xml:space="preserve">Note: How to design the signaling link </w:t>
            </w:r>
            <w:proofErr w:type="spellStart"/>
            <w:r w:rsidRPr="00A30E65">
              <w:rPr>
                <w:rFonts w:ascii="Times New Roman" w:hAnsi="Times New Roman"/>
                <w:i/>
                <w:iCs/>
                <w:sz w:val="20"/>
                <w:szCs w:val="20"/>
              </w:rPr>
              <w:t>sri</w:t>
            </w:r>
            <w:proofErr w:type="spellEnd"/>
            <w:r w:rsidRPr="00A30E65">
              <w:rPr>
                <w:rFonts w:ascii="Times New Roman" w:hAnsi="Times New Roman"/>
                <w:i/>
                <w:iCs/>
                <w:sz w:val="20"/>
                <w:szCs w:val="20"/>
              </w:rPr>
              <w:t>-PUSCH-</w:t>
            </w:r>
            <w:proofErr w:type="spellStart"/>
            <w:r w:rsidRPr="00A30E65">
              <w:rPr>
                <w:rFonts w:ascii="Times New Roman" w:hAnsi="Times New Roman"/>
                <w:i/>
                <w:iCs/>
                <w:sz w:val="20"/>
                <w:szCs w:val="20"/>
              </w:rPr>
              <w:t>PowerControl</w:t>
            </w:r>
            <w:proofErr w:type="spellEnd"/>
            <w:r w:rsidRPr="00A30E65">
              <w:rPr>
                <w:rFonts w:ascii="Times New Roman" w:hAnsi="Times New Roman"/>
                <w:i/>
                <w:iCs/>
                <w:sz w:val="20"/>
                <w:szCs w:val="20"/>
              </w:rPr>
              <w:t xml:space="preserve"> with two SRS resource sets is up to RAN2.</w:t>
            </w:r>
          </w:p>
        </w:tc>
      </w:tr>
    </w:tbl>
    <w:p w14:paraId="012C401C" w14:textId="00CD6FA7" w:rsidR="00AF37CA" w:rsidRDefault="00AF37CA" w:rsidP="00D22821">
      <w:pPr>
        <w:spacing w:after="0"/>
        <w:rPr>
          <w:b/>
          <w:bCs/>
          <w:highlight w:val="darkGray"/>
        </w:rPr>
      </w:pPr>
    </w:p>
    <w:p w14:paraId="7007CB4F" w14:textId="5D44C0C7" w:rsidR="00EC13C3" w:rsidRDefault="00EC13C3" w:rsidP="00AF37CA">
      <w:pPr>
        <w:spacing w:after="0"/>
        <w:jc w:val="both"/>
        <w:rPr>
          <w:rFonts w:ascii="Times" w:hAnsi="Times" w:cs="Times"/>
          <w:bCs/>
          <w:iCs/>
          <w:sz w:val="22"/>
          <w:szCs w:val="22"/>
        </w:rPr>
      </w:pPr>
      <w:r>
        <w:rPr>
          <w:rFonts w:ascii="Times" w:hAnsi="Times" w:cs="Times"/>
          <w:b/>
          <w:iCs/>
          <w:sz w:val="22"/>
          <w:szCs w:val="22"/>
        </w:rPr>
        <w:tab/>
      </w:r>
      <w:r w:rsidR="001F24FA">
        <w:rPr>
          <w:rFonts w:ascii="Times" w:hAnsi="Times" w:cs="Times"/>
          <w:bCs/>
          <w:iCs/>
          <w:sz w:val="22"/>
          <w:szCs w:val="22"/>
        </w:rPr>
        <w:t xml:space="preserve">If </w:t>
      </w:r>
      <w:r w:rsidR="005B5EA0">
        <w:rPr>
          <w:rFonts w:ascii="Times" w:hAnsi="Times" w:cs="Times"/>
          <w:bCs/>
          <w:iCs/>
          <w:sz w:val="22"/>
          <w:szCs w:val="22"/>
        </w:rPr>
        <w:t>the UE is configured with one SRS resource per resource set</w:t>
      </w:r>
      <w:r w:rsidR="001F24FA">
        <w:rPr>
          <w:rFonts w:ascii="Times" w:hAnsi="Times" w:cs="Times"/>
          <w:bCs/>
          <w:iCs/>
          <w:sz w:val="22"/>
          <w:szCs w:val="22"/>
        </w:rPr>
        <w:t xml:space="preserve">, </w:t>
      </w:r>
      <w:r w:rsidR="00403815">
        <w:rPr>
          <w:rFonts w:ascii="Times" w:hAnsi="Times" w:cs="Times"/>
          <w:bCs/>
          <w:iCs/>
          <w:sz w:val="22"/>
          <w:szCs w:val="22"/>
        </w:rPr>
        <w:t xml:space="preserve">the UE </w:t>
      </w:r>
      <w:r w:rsidR="001F24FA">
        <w:rPr>
          <w:rFonts w:ascii="Times" w:hAnsi="Times" w:cs="Times"/>
          <w:bCs/>
          <w:iCs/>
          <w:sz w:val="22"/>
          <w:szCs w:val="22"/>
        </w:rPr>
        <w:t xml:space="preserve">doesn’t need to be indicated in the DCI </w:t>
      </w:r>
      <w:r w:rsidR="00E8746F">
        <w:rPr>
          <w:rFonts w:ascii="Times" w:hAnsi="Times" w:cs="Times"/>
          <w:bCs/>
          <w:iCs/>
          <w:sz w:val="22"/>
          <w:szCs w:val="22"/>
        </w:rPr>
        <w:t>which SRI to apply per TRP</w:t>
      </w:r>
      <w:r w:rsidR="001F24FA">
        <w:rPr>
          <w:rFonts w:ascii="Times" w:hAnsi="Times" w:cs="Times"/>
          <w:bCs/>
          <w:iCs/>
          <w:sz w:val="22"/>
          <w:szCs w:val="22"/>
        </w:rPr>
        <w:t xml:space="preserve"> since there’s only one </w:t>
      </w:r>
      <w:r w:rsidR="007C3DE7">
        <w:rPr>
          <w:rFonts w:ascii="Times" w:hAnsi="Times" w:cs="Times"/>
          <w:bCs/>
          <w:iCs/>
          <w:sz w:val="22"/>
          <w:szCs w:val="22"/>
        </w:rPr>
        <w:t>option</w:t>
      </w:r>
      <w:r w:rsidR="00B5022F">
        <w:rPr>
          <w:rFonts w:ascii="Times" w:hAnsi="Times" w:cs="Times"/>
          <w:bCs/>
          <w:iCs/>
          <w:sz w:val="22"/>
          <w:szCs w:val="22"/>
        </w:rPr>
        <w:t xml:space="preserve"> each</w:t>
      </w:r>
      <w:r w:rsidR="00A41CAC">
        <w:rPr>
          <w:rFonts w:ascii="Times" w:hAnsi="Times" w:cs="Times"/>
          <w:bCs/>
          <w:iCs/>
          <w:sz w:val="22"/>
          <w:szCs w:val="22"/>
        </w:rPr>
        <w:t xml:space="preserve"> to choose from</w:t>
      </w:r>
      <w:r w:rsidR="00E8746F">
        <w:rPr>
          <w:rFonts w:ascii="Times" w:hAnsi="Times" w:cs="Times"/>
          <w:bCs/>
          <w:iCs/>
          <w:sz w:val="22"/>
          <w:szCs w:val="22"/>
        </w:rPr>
        <w:t>.</w:t>
      </w:r>
      <w:r w:rsidR="00A06D72">
        <w:rPr>
          <w:rFonts w:ascii="Times" w:hAnsi="Times" w:cs="Times"/>
          <w:bCs/>
          <w:iCs/>
          <w:sz w:val="22"/>
          <w:szCs w:val="22"/>
        </w:rPr>
        <w:t xml:space="preserve"> Then each transmission of a</w:t>
      </w:r>
      <w:r w:rsidR="003569ED">
        <w:rPr>
          <w:rFonts w:ascii="Times" w:hAnsi="Times" w:cs="Times"/>
          <w:bCs/>
          <w:iCs/>
          <w:sz w:val="22"/>
          <w:szCs w:val="22"/>
        </w:rPr>
        <w:t>n</w:t>
      </w:r>
      <w:r w:rsidR="00A06D72">
        <w:rPr>
          <w:rFonts w:ascii="Times" w:hAnsi="Times" w:cs="Times"/>
          <w:bCs/>
          <w:iCs/>
          <w:sz w:val="22"/>
          <w:szCs w:val="22"/>
        </w:rPr>
        <w:t xml:space="preserve"> SRI to a TRP</w:t>
      </w:r>
      <w:r w:rsidR="00515F73">
        <w:rPr>
          <w:rFonts w:ascii="Times" w:hAnsi="Times" w:cs="Times"/>
          <w:bCs/>
          <w:iCs/>
          <w:sz w:val="22"/>
          <w:szCs w:val="22"/>
        </w:rPr>
        <w:t xml:space="preserve"> </w:t>
      </w:r>
      <w:r w:rsidR="006B1758">
        <w:rPr>
          <w:rFonts w:ascii="Times" w:hAnsi="Times" w:cs="Times"/>
          <w:bCs/>
          <w:iCs/>
          <w:sz w:val="22"/>
          <w:szCs w:val="22"/>
        </w:rPr>
        <w:t>is associated with its own</w:t>
      </w:r>
      <w:r w:rsidR="00932C7A">
        <w:rPr>
          <w:rFonts w:ascii="Times" w:hAnsi="Times" w:cs="Times"/>
          <w:bCs/>
          <w:iCs/>
          <w:sz w:val="22"/>
          <w:szCs w:val="22"/>
        </w:rPr>
        <w:t xml:space="preserve"> power control loops</w:t>
      </w:r>
      <w:r w:rsidR="006B1758">
        <w:rPr>
          <w:rFonts w:ascii="Times" w:hAnsi="Times" w:cs="Times"/>
          <w:bCs/>
          <w:iCs/>
          <w:sz w:val="22"/>
          <w:szCs w:val="22"/>
        </w:rPr>
        <w:t xml:space="preserve">. The UE </w:t>
      </w:r>
      <w:r w:rsidR="00496DCF">
        <w:rPr>
          <w:rFonts w:ascii="Times" w:hAnsi="Times" w:cs="Times"/>
          <w:bCs/>
          <w:iCs/>
          <w:sz w:val="22"/>
          <w:szCs w:val="22"/>
        </w:rPr>
        <w:t>is</w:t>
      </w:r>
      <w:r w:rsidR="006B1758">
        <w:rPr>
          <w:rFonts w:ascii="Times" w:hAnsi="Times" w:cs="Times"/>
          <w:bCs/>
          <w:iCs/>
          <w:sz w:val="22"/>
          <w:szCs w:val="22"/>
        </w:rPr>
        <w:t xml:space="preserve"> configured with</w:t>
      </w:r>
      <w:r w:rsidR="00932C7A">
        <w:rPr>
          <w:rFonts w:ascii="Times" w:hAnsi="Times" w:cs="Times"/>
          <w:bCs/>
          <w:iCs/>
          <w:sz w:val="22"/>
          <w:szCs w:val="22"/>
        </w:rPr>
        <w:t xml:space="preserve"> </w:t>
      </w:r>
      <w:r w:rsidR="002F38B5">
        <w:rPr>
          <w:rFonts w:ascii="Times" w:hAnsi="Times" w:cs="Times"/>
          <w:bCs/>
          <w:iCs/>
          <w:sz w:val="22"/>
          <w:szCs w:val="22"/>
        </w:rPr>
        <w:t xml:space="preserve">open and closed loop power control parameters for each process. </w:t>
      </w:r>
      <w:r w:rsidR="009C33BD">
        <w:rPr>
          <w:rFonts w:ascii="Times" w:hAnsi="Times" w:cs="Times"/>
          <w:bCs/>
          <w:iCs/>
          <w:sz w:val="22"/>
          <w:szCs w:val="22"/>
        </w:rPr>
        <w:t xml:space="preserve">It remains FFS how the UE determines which parameters should be used as </w:t>
      </w:r>
      <w:r w:rsidR="00B32FE2">
        <w:rPr>
          <w:rFonts w:ascii="Times" w:hAnsi="Times" w:cs="Times"/>
          <w:bCs/>
          <w:iCs/>
          <w:sz w:val="22"/>
          <w:szCs w:val="22"/>
        </w:rPr>
        <w:t xml:space="preserve">the </w:t>
      </w:r>
      <w:r w:rsidR="009C33BD">
        <w:rPr>
          <w:rFonts w:ascii="Times" w:hAnsi="Times" w:cs="Times"/>
          <w:bCs/>
          <w:iCs/>
          <w:sz w:val="22"/>
          <w:szCs w:val="22"/>
        </w:rPr>
        <w:t xml:space="preserve">default. </w:t>
      </w:r>
    </w:p>
    <w:p w14:paraId="731425DD" w14:textId="30C8A83F" w:rsidR="00CA78B6" w:rsidRDefault="009C33BD" w:rsidP="00AF37CA">
      <w:pPr>
        <w:spacing w:after="0"/>
        <w:jc w:val="both"/>
        <w:rPr>
          <w:rFonts w:ascii="Times" w:hAnsi="Times" w:cs="Times"/>
          <w:bCs/>
          <w:iCs/>
          <w:sz w:val="22"/>
          <w:szCs w:val="22"/>
        </w:rPr>
      </w:pPr>
      <w:r>
        <w:rPr>
          <w:rFonts w:ascii="Times" w:hAnsi="Times" w:cs="Times"/>
          <w:bCs/>
          <w:iCs/>
          <w:sz w:val="22"/>
          <w:szCs w:val="22"/>
        </w:rPr>
        <w:tab/>
        <w:t xml:space="preserve">In Alt.1., </w:t>
      </w:r>
      <w:r w:rsidR="00140557">
        <w:rPr>
          <w:rFonts w:ascii="Times" w:hAnsi="Times" w:cs="Times"/>
          <w:bCs/>
          <w:iCs/>
          <w:sz w:val="22"/>
          <w:szCs w:val="22"/>
        </w:rPr>
        <w:t>the UE is configured with</w:t>
      </w:r>
      <w:r w:rsidR="00BB26A7">
        <w:rPr>
          <w:rFonts w:ascii="Times" w:hAnsi="Times" w:cs="Times"/>
          <w:bCs/>
          <w:iCs/>
          <w:sz w:val="22"/>
          <w:szCs w:val="22"/>
        </w:rPr>
        <w:t xml:space="preserve"> an </w:t>
      </w:r>
      <w:r w:rsidR="00BB26A7">
        <w:rPr>
          <w:rFonts w:ascii="Times" w:hAnsi="Times" w:cs="Times"/>
          <w:bCs/>
          <w:i/>
          <w:sz w:val="22"/>
          <w:szCs w:val="22"/>
        </w:rPr>
        <w:t xml:space="preserve">SRI-Config </w:t>
      </w:r>
      <w:r w:rsidR="00BB26A7">
        <w:rPr>
          <w:rFonts w:ascii="Times" w:hAnsi="Times" w:cs="Times"/>
          <w:bCs/>
          <w:iCs/>
          <w:sz w:val="22"/>
          <w:szCs w:val="22"/>
        </w:rPr>
        <w:t>IE which</w:t>
      </w:r>
      <w:r w:rsidR="00560D39">
        <w:rPr>
          <w:rFonts w:ascii="Times" w:hAnsi="Times" w:cs="Times"/>
          <w:bCs/>
          <w:iCs/>
          <w:sz w:val="22"/>
          <w:szCs w:val="22"/>
        </w:rPr>
        <w:t xml:space="preserve"> contains</w:t>
      </w:r>
      <w:r w:rsidR="00BB26A7">
        <w:rPr>
          <w:rFonts w:ascii="Times" w:hAnsi="Times" w:cs="Times"/>
          <w:bCs/>
          <w:iCs/>
          <w:sz w:val="22"/>
          <w:szCs w:val="22"/>
        </w:rPr>
        <w:t xml:space="preserve"> </w:t>
      </w:r>
      <w:r w:rsidR="0043664B">
        <w:rPr>
          <w:rFonts w:ascii="Times" w:hAnsi="Times" w:cs="Times"/>
          <w:bCs/>
          <w:iCs/>
          <w:sz w:val="22"/>
          <w:szCs w:val="22"/>
        </w:rPr>
        <w:t>the configuration for each SRS</w:t>
      </w:r>
      <w:r w:rsidR="009421AA">
        <w:rPr>
          <w:rFonts w:ascii="Times" w:hAnsi="Times" w:cs="Times"/>
          <w:bCs/>
          <w:iCs/>
          <w:sz w:val="22"/>
          <w:szCs w:val="22"/>
        </w:rPr>
        <w:t xml:space="preserve"> resource. Power control parameters are linked to the </w:t>
      </w:r>
      <w:proofErr w:type="spellStart"/>
      <w:r w:rsidR="00BF290A" w:rsidRPr="00BF290A">
        <w:rPr>
          <w:rFonts w:ascii="Times" w:hAnsi="Times" w:cs="Times"/>
          <w:bCs/>
          <w:i/>
          <w:sz w:val="22"/>
          <w:szCs w:val="22"/>
        </w:rPr>
        <w:t>sri</w:t>
      </w:r>
      <w:proofErr w:type="spellEnd"/>
      <w:r w:rsidR="00BF290A" w:rsidRPr="00BF290A">
        <w:rPr>
          <w:rFonts w:ascii="Times" w:hAnsi="Times" w:cs="Times"/>
          <w:bCs/>
          <w:i/>
          <w:sz w:val="22"/>
          <w:szCs w:val="22"/>
        </w:rPr>
        <w:t>-PUSCH-</w:t>
      </w:r>
      <w:proofErr w:type="spellStart"/>
      <w:r w:rsidR="00BF290A" w:rsidRPr="00BF290A">
        <w:rPr>
          <w:rFonts w:ascii="Times" w:hAnsi="Times" w:cs="Times"/>
          <w:bCs/>
          <w:i/>
          <w:sz w:val="22"/>
          <w:szCs w:val="22"/>
        </w:rPr>
        <w:t>PowerControl</w:t>
      </w:r>
      <w:proofErr w:type="spellEnd"/>
      <w:r w:rsidR="00E41F05">
        <w:rPr>
          <w:rFonts w:ascii="Times" w:hAnsi="Times" w:cs="Times"/>
          <w:bCs/>
          <w:iCs/>
          <w:sz w:val="22"/>
          <w:szCs w:val="22"/>
        </w:rPr>
        <w:t xml:space="preserve"> for the respective SRS resource.</w:t>
      </w:r>
    </w:p>
    <w:p w14:paraId="5F67E7E4" w14:textId="2E75EC5C" w:rsidR="00E41F05" w:rsidRPr="00E41F05" w:rsidRDefault="00CA78B6" w:rsidP="00AF37CA">
      <w:pPr>
        <w:spacing w:after="0"/>
        <w:jc w:val="both"/>
        <w:rPr>
          <w:rFonts w:ascii="Times" w:hAnsi="Times" w:cs="Times"/>
          <w:bCs/>
          <w:iCs/>
          <w:sz w:val="22"/>
          <w:szCs w:val="22"/>
        </w:rPr>
      </w:pPr>
      <w:r>
        <w:rPr>
          <w:rFonts w:ascii="Times" w:hAnsi="Times" w:cs="Times"/>
          <w:bCs/>
          <w:iCs/>
          <w:sz w:val="22"/>
          <w:szCs w:val="22"/>
        </w:rPr>
        <w:tab/>
        <w:t xml:space="preserve">In Alt.2., two sets of values are configured </w:t>
      </w:r>
      <w:r w:rsidR="00A52AA1">
        <w:rPr>
          <w:rFonts w:ascii="Times" w:hAnsi="Times" w:cs="Times"/>
          <w:bCs/>
          <w:iCs/>
          <w:sz w:val="22"/>
          <w:szCs w:val="22"/>
        </w:rPr>
        <w:t xml:space="preserve">within </w:t>
      </w:r>
      <w:r w:rsidR="006C0934">
        <w:rPr>
          <w:rFonts w:ascii="Times" w:hAnsi="Times" w:cs="Times"/>
          <w:bCs/>
          <w:iCs/>
          <w:sz w:val="22"/>
          <w:szCs w:val="22"/>
        </w:rPr>
        <w:t xml:space="preserve">the </w:t>
      </w:r>
      <w:r w:rsidR="006C0934">
        <w:rPr>
          <w:rFonts w:ascii="Times" w:hAnsi="Times" w:cs="Times"/>
          <w:bCs/>
          <w:i/>
          <w:sz w:val="22"/>
          <w:szCs w:val="22"/>
        </w:rPr>
        <w:t>PUSCH-</w:t>
      </w:r>
      <w:proofErr w:type="spellStart"/>
      <w:r w:rsidR="006C0934">
        <w:rPr>
          <w:rFonts w:ascii="Times" w:hAnsi="Times" w:cs="Times"/>
          <w:bCs/>
          <w:i/>
          <w:sz w:val="22"/>
          <w:szCs w:val="22"/>
        </w:rPr>
        <w:t>PowerControl</w:t>
      </w:r>
      <w:proofErr w:type="spellEnd"/>
      <w:r w:rsidR="006C0934">
        <w:rPr>
          <w:rFonts w:ascii="Times" w:hAnsi="Times" w:cs="Times"/>
          <w:bCs/>
          <w:i/>
          <w:sz w:val="22"/>
          <w:szCs w:val="22"/>
        </w:rPr>
        <w:t xml:space="preserve"> </w:t>
      </w:r>
      <w:proofErr w:type="gramStart"/>
      <w:r w:rsidR="006C0934">
        <w:rPr>
          <w:rFonts w:ascii="Times" w:hAnsi="Times" w:cs="Times"/>
          <w:bCs/>
          <w:iCs/>
          <w:sz w:val="22"/>
          <w:szCs w:val="22"/>
        </w:rPr>
        <w:t>IE</w:t>
      </w:r>
      <w:proofErr w:type="gramEnd"/>
      <w:r w:rsidR="006C0934">
        <w:rPr>
          <w:rFonts w:ascii="Times" w:hAnsi="Times" w:cs="Times"/>
          <w:bCs/>
          <w:iCs/>
          <w:sz w:val="22"/>
          <w:szCs w:val="22"/>
        </w:rPr>
        <w:t xml:space="preserve"> and the UE </w:t>
      </w:r>
      <w:r w:rsidR="00C04299">
        <w:rPr>
          <w:rFonts w:ascii="Times" w:hAnsi="Times" w:cs="Times"/>
          <w:bCs/>
          <w:iCs/>
          <w:sz w:val="22"/>
          <w:szCs w:val="22"/>
        </w:rPr>
        <w:t xml:space="preserve">determines which value to apply </w:t>
      </w:r>
      <w:r w:rsidR="00014F14">
        <w:rPr>
          <w:rFonts w:ascii="Times" w:hAnsi="Times" w:cs="Times"/>
          <w:bCs/>
          <w:iCs/>
          <w:sz w:val="22"/>
          <w:szCs w:val="22"/>
        </w:rPr>
        <w:t xml:space="preserve">for each TRP based on an association between each set of values and an SRI. </w:t>
      </w:r>
      <w:r w:rsidR="00A52AA1">
        <w:rPr>
          <w:rFonts w:ascii="Times" w:hAnsi="Times" w:cs="Times"/>
          <w:bCs/>
          <w:i/>
          <w:sz w:val="22"/>
          <w:szCs w:val="22"/>
        </w:rPr>
        <w:t xml:space="preserve"> </w:t>
      </w:r>
      <w:r w:rsidR="00E41F05">
        <w:rPr>
          <w:rFonts w:ascii="Times" w:hAnsi="Times" w:cs="Times"/>
          <w:bCs/>
          <w:iCs/>
          <w:sz w:val="22"/>
          <w:szCs w:val="22"/>
        </w:rPr>
        <w:t xml:space="preserve"> </w:t>
      </w:r>
    </w:p>
    <w:p w14:paraId="74EA0ACF" w14:textId="77777777" w:rsidR="00D639FE" w:rsidRDefault="00D639FE" w:rsidP="00AF37CA">
      <w:pPr>
        <w:spacing w:after="0"/>
        <w:jc w:val="both"/>
        <w:rPr>
          <w:rFonts w:ascii="Times" w:hAnsi="Times" w:cs="Times"/>
          <w:b/>
          <w:i/>
          <w:sz w:val="22"/>
          <w:szCs w:val="22"/>
        </w:rPr>
      </w:pPr>
    </w:p>
    <w:p w14:paraId="64411D2D" w14:textId="22228AA6" w:rsidR="00AF37CA" w:rsidRPr="00AF37CA" w:rsidRDefault="00AF37CA" w:rsidP="00AF37CA">
      <w:pPr>
        <w:spacing w:after="0"/>
        <w:jc w:val="both"/>
        <w:rPr>
          <w:rFonts w:ascii="Times" w:hAnsi="Times" w:cs="Times"/>
          <w:bCs/>
          <w:i/>
          <w:sz w:val="22"/>
          <w:szCs w:val="22"/>
        </w:rPr>
      </w:pPr>
      <w:r w:rsidRPr="0031092B">
        <w:rPr>
          <w:rFonts w:ascii="Times" w:hAnsi="Times" w:cs="Times"/>
          <w:b/>
          <w:i/>
          <w:sz w:val="22"/>
          <w:szCs w:val="22"/>
        </w:rPr>
        <w:t xml:space="preserve">Proposal </w:t>
      </w:r>
      <w:r w:rsidR="00416F16">
        <w:rPr>
          <w:rFonts w:ascii="Times" w:hAnsi="Times" w:cs="Times"/>
          <w:b/>
          <w:i/>
          <w:sz w:val="22"/>
          <w:szCs w:val="22"/>
        </w:rPr>
        <w:t>7</w:t>
      </w:r>
      <w:r w:rsidRPr="003F5F46">
        <w:rPr>
          <w:rFonts w:ascii="Times" w:hAnsi="Times" w:cs="Times"/>
          <w:bCs/>
          <w:i/>
          <w:sz w:val="22"/>
          <w:szCs w:val="22"/>
        </w:rPr>
        <w:t xml:space="preserve">: </w:t>
      </w:r>
      <w:r>
        <w:rPr>
          <w:rFonts w:ascii="Times" w:hAnsi="Times" w:cs="Times"/>
          <w:bCs/>
          <w:i/>
          <w:sz w:val="22"/>
          <w:szCs w:val="22"/>
        </w:rPr>
        <w:t xml:space="preserve">Support Alt. 1. </w:t>
      </w:r>
    </w:p>
    <w:p w14:paraId="4ABDB209" w14:textId="77777777" w:rsidR="00AF37CA" w:rsidRDefault="00AF37CA" w:rsidP="00D22821">
      <w:pPr>
        <w:spacing w:after="0"/>
        <w:rPr>
          <w:b/>
          <w:bCs/>
          <w:highlight w:val="darkGray"/>
        </w:rPr>
      </w:pPr>
    </w:p>
    <w:p w14:paraId="2BEF4DB5" w14:textId="19A42F77" w:rsidR="005B6BD5" w:rsidRPr="005B6BD5" w:rsidRDefault="005B6BD5" w:rsidP="00D22821">
      <w:pPr>
        <w:spacing w:after="0"/>
        <w:rPr>
          <w:b/>
          <w:bCs/>
        </w:rPr>
      </w:pPr>
      <w:r w:rsidRPr="005B6BD5">
        <w:rPr>
          <w:b/>
          <w:bCs/>
          <w:highlight w:val="darkGray"/>
        </w:rPr>
        <w:t>PHR reporting</w:t>
      </w:r>
    </w:p>
    <w:tbl>
      <w:tblPr>
        <w:tblStyle w:val="TableGrid"/>
        <w:tblW w:w="0" w:type="auto"/>
        <w:tblLook w:val="04A0" w:firstRow="1" w:lastRow="0" w:firstColumn="1" w:lastColumn="0" w:noHBand="0" w:noVBand="1"/>
      </w:tblPr>
      <w:tblGrid>
        <w:gridCol w:w="10160"/>
      </w:tblGrid>
      <w:tr w:rsidR="005B6BD5" w:rsidRPr="005B6BD5" w14:paraId="20707362" w14:textId="77777777" w:rsidTr="002A06E4">
        <w:tc>
          <w:tcPr>
            <w:tcW w:w="10160" w:type="dxa"/>
          </w:tcPr>
          <w:p w14:paraId="3F85D5E9" w14:textId="77777777" w:rsidR="00ED4588" w:rsidRPr="00ED4588" w:rsidRDefault="00ED4588" w:rsidP="001324E8">
            <w:pPr>
              <w:shd w:val="clear" w:color="auto" w:fill="FFFFFF"/>
              <w:spacing w:before="0" w:after="0" w:line="240" w:lineRule="auto"/>
              <w:rPr>
                <w:rFonts w:cs="Times"/>
                <w:i/>
                <w:iCs/>
              </w:rPr>
            </w:pPr>
            <w:r w:rsidRPr="00ED4588">
              <w:rPr>
                <w:rFonts w:cs="Times"/>
                <w:i/>
                <w:iCs/>
              </w:rPr>
              <w:t xml:space="preserve">For PHR reporting related to M-TRP PUSCH repetition, select one from the following options in RAN1 #105-e meeting. </w:t>
            </w:r>
          </w:p>
          <w:p w14:paraId="0C6C1946" w14:textId="77777777" w:rsidR="00ED4588" w:rsidRPr="00ED4588" w:rsidRDefault="00ED4588" w:rsidP="001324E8">
            <w:pPr>
              <w:numPr>
                <w:ilvl w:val="0"/>
                <w:numId w:val="22"/>
              </w:numPr>
              <w:overflowPunct/>
              <w:autoSpaceDE/>
              <w:autoSpaceDN/>
              <w:adjustRightInd/>
              <w:spacing w:before="0" w:after="0" w:line="240" w:lineRule="auto"/>
              <w:jc w:val="left"/>
              <w:textAlignment w:val="auto"/>
              <w:rPr>
                <w:rFonts w:eastAsia="DengXian" w:cs="Times"/>
                <w:bCs/>
                <w:i/>
                <w:iCs/>
                <w:kern w:val="32"/>
                <w:lang w:eastAsia="zh-CN"/>
              </w:rPr>
            </w:pPr>
            <w:bookmarkStart w:id="5" w:name="_Hlk75338463"/>
            <w:r w:rsidRPr="00ED4588">
              <w:rPr>
                <w:rFonts w:eastAsia="DengXian" w:cs="Times"/>
                <w:bCs/>
                <w:i/>
                <w:iCs/>
                <w:kern w:val="32"/>
                <w:lang w:eastAsia="zh-CN"/>
              </w:rPr>
              <w:t xml:space="preserve">Option 1:  Calculate one PHR associated with the first PUSCH occasion (earliest repetition that overlaps with the first slot in which the PUSCH that carries the PHR MAC-CE is transmitted) </w:t>
            </w:r>
          </w:p>
          <w:p w14:paraId="2A124CCD" w14:textId="77777777" w:rsidR="00ED4588" w:rsidRPr="00ED4588" w:rsidRDefault="00ED4588" w:rsidP="001324E8">
            <w:pPr>
              <w:numPr>
                <w:ilvl w:val="0"/>
                <w:numId w:val="22"/>
              </w:numPr>
              <w:overflowPunct/>
              <w:autoSpaceDE/>
              <w:autoSpaceDN/>
              <w:adjustRightInd/>
              <w:spacing w:before="0" w:after="0" w:line="240" w:lineRule="auto"/>
              <w:jc w:val="left"/>
              <w:textAlignment w:val="auto"/>
              <w:rPr>
                <w:rFonts w:eastAsia="DengXian" w:cs="Times"/>
                <w:bCs/>
                <w:i/>
                <w:iCs/>
                <w:kern w:val="32"/>
                <w:lang w:eastAsia="zh-CN"/>
              </w:rPr>
            </w:pPr>
            <w:r w:rsidRPr="00ED4588">
              <w:rPr>
                <w:rFonts w:eastAsia="DengXian" w:cs="Times"/>
                <w:bCs/>
                <w:i/>
                <w:iCs/>
                <w:kern w:val="32"/>
                <w:lang w:eastAsia="zh-CN"/>
              </w:rPr>
              <w:t xml:space="preserve">Option 2: Calculate two PHRs, each associated with a first PUSCH occasion to each TRP, but report one of them </w:t>
            </w:r>
          </w:p>
          <w:p w14:paraId="1B191B0F" w14:textId="77777777" w:rsidR="00ED4588" w:rsidRPr="00ED4588" w:rsidRDefault="00ED4588" w:rsidP="001324E8">
            <w:pPr>
              <w:numPr>
                <w:ilvl w:val="1"/>
                <w:numId w:val="22"/>
              </w:numPr>
              <w:overflowPunct/>
              <w:autoSpaceDE/>
              <w:autoSpaceDN/>
              <w:adjustRightInd/>
              <w:spacing w:before="0" w:after="0" w:line="240" w:lineRule="auto"/>
              <w:jc w:val="left"/>
              <w:textAlignment w:val="auto"/>
              <w:rPr>
                <w:rFonts w:eastAsia="DengXian" w:cs="Times"/>
                <w:bCs/>
                <w:i/>
                <w:iCs/>
                <w:kern w:val="32"/>
                <w:lang w:eastAsia="zh-CN"/>
              </w:rPr>
            </w:pPr>
            <w:r w:rsidRPr="00ED4588">
              <w:rPr>
                <w:rFonts w:eastAsia="DengXian" w:cs="Times"/>
                <w:bCs/>
                <w:i/>
                <w:iCs/>
                <w:kern w:val="32"/>
                <w:lang w:eastAsia="zh-CN"/>
              </w:rPr>
              <w:t xml:space="preserve">FFS: How to select the PHR for reporting. </w:t>
            </w:r>
          </w:p>
          <w:p w14:paraId="2D2FC5F9" w14:textId="77777777" w:rsidR="00ED4588" w:rsidRPr="00ED4588" w:rsidRDefault="00ED4588" w:rsidP="001324E8">
            <w:pPr>
              <w:numPr>
                <w:ilvl w:val="0"/>
                <w:numId w:val="22"/>
              </w:numPr>
              <w:overflowPunct/>
              <w:autoSpaceDE/>
              <w:autoSpaceDN/>
              <w:adjustRightInd/>
              <w:spacing w:before="0" w:after="0" w:line="240" w:lineRule="auto"/>
              <w:jc w:val="left"/>
              <w:textAlignment w:val="auto"/>
              <w:rPr>
                <w:rFonts w:eastAsia="DengXian" w:cs="Times"/>
                <w:bCs/>
                <w:i/>
                <w:iCs/>
                <w:kern w:val="32"/>
                <w:lang w:eastAsia="zh-CN"/>
              </w:rPr>
            </w:pPr>
            <w:r w:rsidRPr="00ED4588">
              <w:rPr>
                <w:rFonts w:eastAsia="DengXian" w:cs="Times"/>
                <w:bCs/>
                <w:i/>
                <w:iCs/>
                <w:kern w:val="32"/>
                <w:lang w:eastAsia="zh-CN"/>
              </w:rPr>
              <w:t xml:space="preserve">Option 4: Calculate two PHRs, each associated with a first PUSCH occasion to each TRP, and report two PHRs </w:t>
            </w:r>
          </w:p>
          <w:p w14:paraId="10684360" w14:textId="4B613769" w:rsidR="00ED4588" w:rsidRPr="00ED4588" w:rsidRDefault="00ED4588" w:rsidP="001324E8">
            <w:pPr>
              <w:numPr>
                <w:ilvl w:val="0"/>
                <w:numId w:val="22"/>
              </w:numPr>
              <w:overflowPunct/>
              <w:autoSpaceDE/>
              <w:autoSpaceDN/>
              <w:adjustRightInd/>
              <w:spacing w:before="0" w:after="0" w:line="240" w:lineRule="auto"/>
              <w:jc w:val="left"/>
              <w:textAlignment w:val="auto"/>
              <w:rPr>
                <w:rFonts w:eastAsia="DengXian" w:cs="Times"/>
                <w:bCs/>
                <w:i/>
                <w:iCs/>
                <w:kern w:val="32"/>
                <w:lang w:eastAsia="zh-CN"/>
              </w:rPr>
            </w:pPr>
            <w:r w:rsidRPr="00ED4588">
              <w:rPr>
                <w:rFonts w:eastAsia="DengXian" w:cs="Times"/>
                <w:bCs/>
                <w:i/>
                <w:iCs/>
                <w:kern w:val="32"/>
                <w:lang w:eastAsia="zh-CN"/>
              </w:rPr>
              <w:t xml:space="preserve">Option 5: No changes to legacy PHR reporting </w:t>
            </w:r>
            <w:bookmarkEnd w:id="5"/>
          </w:p>
          <w:p w14:paraId="505DF4D1" w14:textId="77777777" w:rsidR="00ED4588" w:rsidRDefault="00ED4588" w:rsidP="001324E8">
            <w:pPr>
              <w:spacing w:before="0" w:after="0" w:line="240" w:lineRule="auto"/>
              <w:jc w:val="left"/>
              <w:rPr>
                <w:bCs/>
                <w:i/>
              </w:rPr>
            </w:pPr>
          </w:p>
          <w:p w14:paraId="74825353" w14:textId="0AED6590" w:rsidR="00726C5F" w:rsidRPr="00726C5F" w:rsidRDefault="005B6BD5" w:rsidP="001324E8">
            <w:pPr>
              <w:spacing w:before="0" w:after="0" w:line="240" w:lineRule="auto"/>
              <w:jc w:val="left"/>
              <w:rPr>
                <w:bCs/>
                <w:i/>
              </w:rPr>
            </w:pPr>
            <w:r w:rsidRPr="00726C5F">
              <w:rPr>
                <w:bCs/>
                <w:i/>
              </w:rPr>
              <w:t xml:space="preserve"> </w:t>
            </w:r>
            <w:r w:rsidR="00726C5F" w:rsidRPr="00726C5F">
              <w:rPr>
                <w:bCs/>
                <w:i/>
              </w:rPr>
              <w:t>For PHR reporting related to M-TRP PUSCH repetition, study following aspects related to option 4, </w:t>
            </w:r>
          </w:p>
          <w:p w14:paraId="46C37F4D" w14:textId="77777777" w:rsidR="00726C5F" w:rsidRPr="00726C5F" w:rsidRDefault="00726C5F" w:rsidP="001324E8">
            <w:pPr>
              <w:numPr>
                <w:ilvl w:val="0"/>
                <w:numId w:val="28"/>
              </w:numPr>
              <w:spacing w:before="0" w:after="0" w:line="240" w:lineRule="auto"/>
              <w:jc w:val="left"/>
              <w:rPr>
                <w:bCs/>
                <w:i/>
              </w:rPr>
            </w:pPr>
            <w:r w:rsidRPr="00726C5F">
              <w:rPr>
                <w:bCs/>
                <w:i/>
              </w:rPr>
              <w:t>Option 4: Calculate two PHRs (at least corresponding to the CC that applies m-TRP PUSCH repetitions), each associated with a first PUSCH occasion to each TRP, and report two PHRs.</w:t>
            </w:r>
          </w:p>
          <w:p w14:paraId="54F79965" w14:textId="77777777" w:rsidR="00726C5F" w:rsidRPr="00726C5F" w:rsidRDefault="00726C5F" w:rsidP="001324E8">
            <w:pPr>
              <w:numPr>
                <w:ilvl w:val="0"/>
                <w:numId w:val="28"/>
              </w:numPr>
              <w:spacing w:before="0" w:after="0" w:line="240" w:lineRule="auto"/>
              <w:jc w:val="left"/>
              <w:rPr>
                <w:bCs/>
                <w:i/>
              </w:rPr>
            </w:pPr>
            <w:r w:rsidRPr="00726C5F">
              <w:rPr>
                <w:bCs/>
                <w:i/>
              </w:rPr>
              <w:t>FFS1: How the PHRs are calculated for reporting (actual PHR or virtual PHR)</w:t>
            </w:r>
          </w:p>
          <w:p w14:paraId="39C48B2A" w14:textId="77777777" w:rsidR="00726C5F" w:rsidRPr="00726C5F" w:rsidRDefault="00726C5F" w:rsidP="001324E8">
            <w:pPr>
              <w:numPr>
                <w:ilvl w:val="0"/>
                <w:numId w:val="28"/>
              </w:numPr>
              <w:spacing w:before="0" w:after="0" w:line="240" w:lineRule="auto"/>
              <w:jc w:val="left"/>
              <w:rPr>
                <w:bCs/>
                <w:i/>
              </w:rPr>
            </w:pPr>
            <w:r w:rsidRPr="00726C5F">
              <w:rPr>
                <w:bCs/>
                <w:i/>
              </w:rPr>
              <w:t>FFS2: How the PHRs are calculated for reporting for other CCs if the multi-cell PHR MAC CE is applied.</w:t>
            </w:r>
          </w:p>
          <w:p w14:paraId="441B8B12" w14:textId="77777777" w:rsidR="00726C5F" w:rsidRPr="00726C5F" w:rsidRDefault="00726C5F" w:rsidP="001324E8">
            <w:pPr>
              <w:numPr>
                <w:ilvl w:val="0"/>
                <w:numId w:val="28"/>
              </w:numPr>
              <w:spacing w:before="0" w:after="0" w:line="240" w:lineRule="auto"/>
              <w:jc w:val="left"/>
              <w:rPr>
                <w:bCs/>
                <w:i/>
              </w:rPr>
            </w:pPr>
            <w:r w:rsidRPr="00726C5F">
              <w:rPr>
                <w:bCs/>
                <w:i/>
              </w:rPr>
              <w:t>FFS3: Required changes to triggering conditions including the required higher layer parameters (e.g.,’</w:t>
            </w:r>
            <w:proofErr w:type="spellStart"/>
            <w:r w:rsidRPr="00726C5F">
              <w:rPr>
                <w:bCs/>
                <w:i/>
              </w:rPr>
              <w:t>phr-PeriodicTimer</w:t>
            </w:r>
            <w:proofErr w:type="spellEnd"/>
            <w:r w:rsidRPr="00726C5F">
              <w:rPr>
                <w:bCs/>
                <w:i/>
              </w:rPr>
              <w:t>’, ‘</w:t>
            </w:r>
            <w:proofErr w:type="spellStart"/>
            <w:r w:rsidRPr="00726C5F">
              <w:rPr>
                <w:bCs/>
                <w:i/>
              </w:rPr>
              <w:t>phr-ProhibitTimer</w:t>
            </w:r>
            <w:proofErr w:type="spellEnd"/>
            <w:r w:rsidRPr="00726C5F">
              <w:rPr>
                <w:bCs/>
                <w:i/>
              </w:rPr>
              <w:t>’, ‘</w:t>
            </w:r>
            <w:proofErr w:type="spellStart"/>
            <w:r w:rsidRPr="00726C5F">
              <w:rPr>
                <w:bCs/>
                <w:i/>
              </w:rPr>
              <w:t>phr</w:t>
            </w:r>
            <w:proofErr w:type="spellEnd"/>
            <w:r w:rsidRPr="00726C5F">
              <w:rPr>
                <w:bCs/>
                <w:i/>
              </w:rPr>
              <w:t>-Tx-</w:t>
            </w:r>
            <w:proofErr w:type="spellStart"/>
            <w:r w:rsidRPr="00726C5F">
              <w:rPr>
                <w:bCs/>
                <w:i/>
              </w:rPr>
              <w:t>PowerFactorChange</w:t>
            </w:r>
            <w:proofErr w:type="spellEnd"/>
            <w:r w:rsidRPr="00726C5F">
              <w:rPr>
                <w:bCs/>
                <w:i/>
              </w:rPr>
              <w:t>’ as TRP specific).</w:t>
            </w:r>
          </w:p>
          <w:p w14:paraId="6FB30FF2" w14:textId="77777777" w:rsidR="00726C5F" w:rsidRPr="00726C5F" w:rsidRDefault="00726C5F" w:rsidP="001324E8">
            <w:pPr>
              <w:numPr>
                <w:ilvl w:val="0"/>
                <w:numId w:val="28"/>
              </w:numPr>
              <w:spacing w:before="0" w:after="0" w:line="240" w:lineRule="auto"/>
              <w:jc w:val="left"/>
              <w:rPr>
                <w:bCs/>
                <w:i/>
              </w:rPr>
            </w:pPr>
            <w:r w:rsidRPr="00726C5F">
              <w:rPr>
                <w:bCs/>
                <w:i/>
              </w:rPr>
              <w:lastRenderedPageBreak/>
              <w:t>FFS4: Report P-MPR and MPE per TRP within the same MAC-CE extension.</w:t>
            </w:r>
          </w:p>
          <w:p w14:paraId="65DE6909" w14:textId="627E114B" w:rsidR="005B6BD5" w:rsidRPr="005B6BD5" w:rsidRDefault="00726C5F" w:rsidP="001324E8">
            <w:pPr>
              <w:spacing w:before="0" w:after="0" w:line="240" w:lineRule="auto"/>
              <w:jc w:val="left"/>
              <w:rPr>
                <w:bCs/>
                <w:iCs/>
              </w:rPr>
            </w:pPr>
            <w:r w:rsidRPr="00726C5F">
              <w:rPr>
                <w:bCs/>
                <w:i/>
              </w:rPr>
              <w:t>Note: Down-selection between Options 1-5 will be based on this study as well as the trade-off between benefit versus UE complexity.</w:t>
            </w:r>
          </w:p>
        </w:tc>
      </w:tr>
    </w:tbl>
    <w:p w14:paraId="15074CC6" w14:textId="77777777" w:rsidR="005B6BD5" w:rsidRPr="005B6BD5" w:rsidRDefault="005B6BD5" w:rsidP="00D22821">
      <w:pPr>
        <w:spacing w:after="0"/>
        <w:rPr>
          <w:b/>
          <w:i/>
        </w:rPr>
      </w:pPr>
    </w:p>
    <w:p w14:paraId="5A39D5C2" w14:textId="2E0B5D74" w:rsidR="00B75D57" w:rsidRPr="00D639FE" w:rsidRDefault="006C1EBE" w:rsidP="00ED4588">
      <w:pPr>
        <w:spacing w:after="0"/>
        <w:jc w:val="both"/>
        <w:rPr>
          <w:rFonts w:ascii="Times" w:hAnsi="Times" w:cs="Times"/>
          <w:color w:val="000000" w:themeColor="text1"/>
          <w:sz w:val="22"/>
          <w:szCs w:val="22"/>
        </w:rPr>
      </w:pPr>
      <w:r>
        <w:rPr>
          <w:rFonts w:ascii="Times" w:hAnsi="Times" w:cs="Times"/>
          <w:bCs/>
          <w:sz w:val="22"/>
          <w:szCs w:val="22"/>
        </w:rPr>
        <w:tab/>
      </w:r>
      <w:r w:rsidRPr="00D639FE">
        <w:rPr>
          <w:rFonts w:ascii="Times" w:hAnsi="Times" w:cs="Times"/>
          <w:bCs/>
          <w:sz w:val="22"/>
          <w:szCs w:val="22"/>
        </w:rPr>
        <w:t xml:space="preserve">In Rel-16, </w:t>
      </w:r>
      <w:r w:rsidR="00A756A5" w:rsidRPr="00D639FE">
        <w:rPr>
          <w:rFonts w:ascii="Times" w:hAnsi="Times" w:cs="Times"/>
          <w:color w:val="000000" w:themeColor="text1"/>
          <w:sz w:val="22"/>
          <w:szCs w:val="22"/>
        </w:rPr>
        <w:t>a UE may trigger a PHR based on one or more conditions being satisfied. Such conditions may include at least one of: (</w:t>
      </w:r>
      <w:proofErr w:type="spellStart"/>
      <w:r w:rsidR="00A756A5" w:rsidRPr="00D639FE">
        <w:rPr>
          <w:rFonts w:ascii="Times" w:hAnsi="Times" w:cs="Times"/>
          <w:color w:val="000000" w:themeColor="text1"/>
          <w:sz w:val="22"/>
          <w:szCs w:val="22"/>
        </w:rPr>
        <w:t>i</w:t>
      </w:r>
      <w:proofErr w:type="spellEnd"/>
      <w:r w:rsidR="00A756A5" w:rsidRPr="00D639FE">
        <w:rPr>
          <w:rFonts w:ascii="Times" w:hAnsi="Times" w:cs="Times"/>
          <w:color w:val="000000" w:themeColor="text1"/>
          <w:sz w:val="22"/>
          <w:szCs w:val="22"/>
        </w:rPr>
        <w:t xml:space="preserve">) expiry of a timer (e.g., a periodic timer), (ii) a PL value (e.g., for a cell or TRP) has changed by more than a threshold (e.g., since the last time a PHR was transmitted), (iii) a power backoff such as a power backoff due to power management (e.g., as allowed by P-MPR) has changed by more than a threshold, and/or (iv) a P-MPR (e.g., a measured P-MPR) such as a P-MPR applied to meet MPE requirements is or has changed to be equal to or larger than a threshold (e.g., since the last time PHR was transmitted). </w:t>
      </w:r>
      <w:r w:rsidR="00F6104B" w:rsidRPr="00D639FE">
        <w:rPr>
          <w:rFonts w:ascii="Times" w:hAnsi="Times" w:cs="Times"/>
          <w:color w:val="000000" w:themeColor="text1"/>
          <w:sz w:val="22"/>
          <w:szCs w:val="22"/>
        </w:rPr>
        <w:t>All of these conditions</w:t>
      </w:r>
      <w:r w:rsidR="00B75D57" w:rsidRPr="00D639FE">
        <w:rPr>
          <w:rFonts w:ascii="Times" w:hAnsi="Times" w:cs="Times"/>
          <w:color w:val="000000" w:themeColor="text1"/>
          <w:sz w:val="22"/>
          <w:szCs w:val="22"/>
        </w:rPr>
        <w:t xml:space="preserve"> are affected by the pathloss that the UE measures towards a TRP. </w:t>
      </w:r>
    </w:p>
    <w:p w14:paraId="562908B8" w14:textId="77777777" w:rsidR="00B75D57" w:rsidRPr="00D639FE" w:rsidRDefault="00B75D57" w:rsidP="00B75D57">
      <w:pPr>
        <w:spacing w:after="0"/>
        <w:jc w:val="both"/>
        <w:rPr>
          <w:rFonts w:ascii="Times" w:hAnsi="Times" w:cs="Times"/>
          <w:bCs/>
          <w:sz w:val="22"/>
          <w:szCs w:val="22"/>
        </w:rPr>
      </w:pPr>
      <w:r w:rsidRPr="00D639FE">
        <w:rPr>
          <w:rFonts w:ascii="Times" w:hAnsi="Times" w:cs="Times"/>
          <w:b/>
          <w:iCs/>
          <w:sz w:val="22"/>
          <w:szCs w:val="22"/>
        </w:rPr>
        <w:tab/>
      </w:r>
      <w:r w:rsidRPr="00D639FE">
        <w:rPr>
          <w:rFonts w:ascii="Times" w:hAnsi="Times" w:cs="Times"/>
          <w:bCs/>
          <w:iCs/>
          <w:sz w:val="22"/>
          <w:szCs w:val="22"/>
        </w:rPr>
        <w:t xml:space="preserve">In Rel-17, </w:t>
      </w:r>
      <w:r w:rsidRPr="00D639FE">
        <w:rPr>
          <w:rFonts w:ascii="Times" w:hAnsi="Times" w:cs="Times"/>
          <w:bCs/>
          <w:sz w:val="22"/>
          <w:szCs w:val="22"/>
        </w:rPr>
        <w:t xml:space="preserve">The DCI is enhanced such that the repetitions are sent with different spatial filters corresponding to the different TRPs. Each UE-TRP link has its own </w:t>
      </w:r>
      <w:proofErr w:type="gramStart"/>
      <w:r w:rsidRPr="00D639FE">
        <w:rPr>
          <w:rFonts w:ascii="Times" w:hAnsi="Times" w:cs="Times"/>
          <w:bCs/>
          <w:sz w:val="22"/>
          <w:szCs w:val="22"/>
        </w:rPr>
        <w:t>pathloss</w:t>
      </w:r>
      <w:proofErr w:type="gramEnd"/>
      <w:r w:rsidRPr="00D639FE">
        <w:rPr>
          <w:rFonts w:ascii="Times" w:hAnsi="Times" w:cs="Times"/>
          <w:bCs/>
          <w:sz w:val="22"/>
          <w:szCs w:val="22"/>
        </w:rPr>
        <w:t xml:space="preserve"> so the UE requires different transmission powers towards different TRPs. The DCI also indicates separate power control loop parameters per TRP. It remains FFS how the PHR procedure handles the multi-TRP case with respect to the triggering, number of PHRs reported, and how the PHRs are calculated.</w:t>
      </w:r>
    </w:p>
    <w:p w14:paraId="77559C93" w14:textId="46063B1E" w:rsidR="00756D6D" w:rsidRPr="00D639FE" w:rsidRDefault="00756D6D" w:rsidP="00ED4588">
      <w:pPr>
        <w:spacing w:after="0"/>
        <w:jc w:val="both"/>
        <w:rPr>
          <w:rFonts w:ascii="Times" w:hAnsi="Times" w:cs="Times"/>
          <w:color w:val="000000" w:themeColor="text1"/>
          <w:sz w:val="22"/>
          <w:szCs w:val="22"/>
        </w:rPr>
      </w:pPr>
      <w:r w:rsidRPr="00D639FE">
        <w:rPr>
          <w:rFonts w:ascii="Times" w:hAnsi="Times" w:cs="Times"/>
          <w:color w:val="000000" w:themeColor="text1"/>
          <w:sz w:val="22"/>
          <w:szCs w:val="22"/>
        </w:rPr>
        <w:tab/>
        <w:t xml:space="preserve">For Option 1, the UE only calculates one PHR </w:t>
      </w:r>
      <w:r w:rsidR="00CE02F1" w:rsidRPr="00D639FE">
        <w:rPr>
          <w:rFonts w:ascii="Times" w:hAnsi="Times" w:cs="Times"/>
          <w:color w:val="000000" w:themeColor="text1"/>
          <w:sz w:val="22"/>
          <w:szCs w:val="22"/>
        </w:rPr>
        <w:t xml:space="preserve">associated with </w:t>
      </w:r>
      <w:r w:rsidRPr="00D639FE">
        <w:rPr>
          <w:rFonts w:ascii="Times" w:hAnsi="Times" w:cs="Times"/>
          <w:color w:val="000000" w:themeColor="text1"/>
          <w:sz w:val="22"/>
          <w:szCs w:val="22"/>
        </w:rPr>
        <w:t xml:space="preserve">the first PUSCH repetition that carries the PHR MAC-CE. </w:t>
      </w:r>
      <w:r w:rsidR="00CE02F1" w:rsidRPr="00D639FE">
        <w:rPr>
          <w:rFonts w:ascii="Times" w:hAnsi="Times" w:cs="Times"/>
          <w:color w:val="000000" w:themeColor="text1"/>
          <w:sz w:val="22"/>
          <w:szCs w:val="22"/>
        </w:rPr>
        <w:t xml:space="preserve">This option has low complexity because it only requires the UE to compute and calculate one PHR. </w:t>
      </w:r>
      <w:r w:rsidR="009E6118" w:rsidRPr="00D639FE">
        <w:rPr>
          <w:rFonts w:ascii="Times" w:hAnsi="Times" w:cs="Times"/>
          <w:color w:val="000000" w:themeColor="text1"/>
          <w:sz w:val="22"/>
          <w:szCs w:val="22"/>
        </w:rPr>
        <w:t xml:space="preserve">If two PHRs are triggered simultaneously, then the UE cannot report both values. </w:t>
      </w:r>
    </w:p>
    <w:p w14:paraId="566522B1" w14:textId="4DC87CD9" w:rsidR="00EB12F4" w:rsidRPr="00D639FE" w:rsidRDefault="00204517" w:rsidP="00ED4588">
      <w:pPr>
        <w:spacing w:after="0"/>
        <w:jc w:val="both"/>
        <w:rPr>
          <w:rFonts w:ascii="Times" w:hAnsi="Times" w:cs="Times"/>
          <w:color w:val="000000" w:themeColor="text1"/>
          <w:sz w:val="22"/>
          <w:szCs w:val="22"/>
        </w:rPr>
      </w:pPr>
      <w:r w:rsidRPr="00D639FE">
        <w:rPr>
          <w:rFonts w:ascii="Times" w:hAnsi="Times" w:cs="Times"/>
          <w:color w:val="000000" w:themeColor="text1"/>
          <w:sz w:val="22"/>
          <w:szCs w:val="22"/>
        </w:rPr>
        <w:tab/>
        <w:t xml:space="preserve">For Option 2, the UE calculates two PHRs associated to both TRPs but only reports one. Compared to Option 1, this option </w:t>
      </w:r>
      <w:r w:rsidR="00A22CE5" w:rsidRPr="00D639FE">
        <w:rPr>
          <w:rFonts w:ascii="Times" w:hAnsi="Times" w:cs="Times"/>
          <w:color w:val="000000" w:themeColor="text1"/>
          <w:sz w:val="22"/>
          <w:szCs w:val="22"/>
        </w:rPr>
        <w:t xml:space="preserve">doesn’t increase the UL reporting overhead while allowing the UE to choose which PHR to report. </w:t>
      </w:r>
      <w:r w:rsidR="00AF6E39" w:rsidRPr="00D639FE">
        <w:rPr>
          <w:rFonts w:ascii="Times" w:hAnsi="Times" w:cs="Times"/>
          <w:color w:val="000000" w:themeColor="text1"/>
          <w:sz w:val="22"/>
          <w:szCs w:val="22"/>
        </w:rPr>
        <w:t xml:space="preserve">Then some criteria may need to be defined such that </w:t>
      </w:r>
      <w:r w:rsidR="004B2DD0" w:rsidRPr="00D639FE">
        <w:rPr>
          <w:rFonts w:ascii="Times" w:hAnsi="Times" w:cs="Times"/>
          <w:color w:val="000000" w:themeColor="text1"/>
          <w:sz w:val="22"/>
          <w:szCs w:val="22"/>
        </w:rPr>
        <w:t xml:space="preserve">the UE may decide which PHR to report. </w:t>
      </w:r>
      <w:r w:rsidR="00411DDA" w:rsidRPr="00D639FE">
        <w:rPr>
          <w:rFonts w:ascii="Times" w:hAnsi="Times" w:cs="Times"/>
          <w:color w:val="000000" w:themeColor="text1"/>
          <w:sz w:val="22"/>
          <w:szCs w:val="22"/>
        </w:rPr>
        <w:t>For example, if both calculated power levels are similar</w:t>
      </w:r>
      <w:r w:rsidR="007E61B3" w:rsidRPr="00D639FE">
        <w:rPr>
          <w:rFonts w:ascii="Times" w:hAnsi="Times" w:cs="Times"/>
          <w:color w:val="000000" w:themeColor="text1"/>
          <w:sz w:val="22"/>
          <w:szCs w:val="22"/>
        </w:rPr>
        <w:t xml:space="preserve"> (</w:t>
      </w:r>
      <w:proofErr w:type="gramStart"/>
      <w:r w:rsidR="007E61B3" w:rsidRPr="00D639FE">
        <w:rPr>
          <w:rFonts w:ascii="Times" w:hAnsi="Times" w:cs="Times"/>
          <w:color w:val="000000" w:themeColor="text1"/>
          <w:sz w:val="22"/>
          <w:szCs w:val="22"/>
        </w:rPr>
        <w:t>e.g.</w:t>
      </w:r>
      <w:proofErr w:type="gramEnd"/>
      <w:r w:rsidR="007E61B3" w:rsidRPr="00D639FE">
        <w:rPr>
          <w:rFonts w:ascii="Times" w:hAnsi="Times" w:cs="Times"/>
          <w:color w:val="000000" w:themeColor="text1"/>
          <w:sz w:val="22"/>
          <w:szCs w:val="22"/>
        </w:rPr>
        <w:t xml:space="preserve"> their difference is less than a threshold)</w:t>
      </w:r>
      <w:r w:rsidR="00411DDA" w:rsidRPr="00D639FE">
        <w:rPr>
          <w:rFonts w:ascii="Times" w:hAnsi="Times" w:cs="Times"/>
          <w:color w:val="000000" w:themeColor="text1"/>
          <w:sz w:val="22"/>
          <w:szCs w:val="22"/>
        </w:rPr>
        <w:t>, then</w:t>
      </w:r>
      <w:r w:rsidR="0042075F" w:rsidRPr="00D639FE">
        <w:rPr>
          <w:rFonts w:ascii="Times" w:hAnsi="Times" w:cs="Times"/>
          <w:color w:val="000000" w:themeColor="text1"/>
          <w:sz w:val="22"/>
          <w:szCs w:val="22"/>
        </w:rPr>
        <w:t xml:space="preserve"> the UE may report a single value which may apply to both TRPs.</w:t>
      </w:r>
    </w:p>
    <w:p w14:paraId="5232FE61" w14:textId="603B9893" w:rsidR="00560036" w:rsidRPr="00D639FE" w:rsidRDefault="00560036" w:rsidP="00ED4588">
      <w:pPr>
        <w:spacing w:after="0"/>
        <w:jc w:val="both"/>
        <w:rPr>
          <w:rFonts w:ascii="Times" w:hAnsi="Times" w:cs="Times"/>
          <w:color w:val="000000" w:themeColor="text1"/>
          <w:sz w:val="22"/>
          <w:szCs w:val="22"/>
        </w:rPr>
      </w:pPr>
    </w:p>
    <w:p w14:paraId="1A948C6A" w14:textId="504D077A" w:rsidR="00560036" w:rsidRPr="00D639FE" w:rsidRDefault="00560036" w:rsidP="00560036">
      <w:pPr>
        <w:spacing w:after="0"/>
        <w:jc w:val="both"/>
        <w:rPr>
          <w:rFonts w:ascii="Times" w:hAnsi="Times" w:cs="Times"/>
          <w:bCs/>
          <w:i/>
          <w:sz w:val="22"/>
          <w:szCs w:val="22"/>
        </w:rPr>
      </w:pPr>
      <w:r w:rsidRPr="00D639FE">
        <w:rPr>
          <w:rFonts w:ascii="Times" w:hAnsi="Times" w:cs="Times"/>
          <w:b/>
          <w:i/>
          <w:sz w:val="22"/>
          <w:szCs w:val="22"/>
        </w:rPr>
        <w:t xml:space="preserve">Observation </w:t>
      </w:r>
      <w:r w:rsidR="00182A37">
        <w:rPr>
          <w:rFonts w:ascii="Times" w:hAnsi="Times" w:cs="Times"/>
          <w:b/>
          <w:i/>
          <w:sz w:val="22"/>
          <w:szCs w:val="22"/>
        </w:rPr>
        <w:t>7</w:t>
      </w:r>
      <w:r w:rsidRPr="00D639FE">
        <w:rPr>
          <w:rFonts w:ascii="Times" w:hAnsi="Times" w:cs="Times"/>
          <w:bCs/>
          <w:i/>
          <w:sz w:val="22"/>
          <w:szCs w:val="22"/>
        </w:rPr>
        <w:t xml:space="preserve">: If two PHRs are similar, reporting one value may be sufficient to indicate power levels towards both TRPs. </w:t>
      </w:r>
    </w:p>
    <w:p w14:paraId="69591C03" w14:textId="77777777" w:rsidR="00560036" w:rsidRPr="00D639FE" w:rsidRDefault="00560036" w:rsidP="00ED4588">
      <w:pPr>
        <w:spacing w:after="0"/>
        <w:jc w:val="both"/>
        <w:rPr>
          <w:rFonts w:ascii="Times" w:hAnsi="Times" w:cs="Times"/>
          <w:color w:val="000000" w:themeColor="text1"/>
          <w:sz w:val="22"/>
          <w:szCs w:val="22"/>
        </w:rPr>
      </w:pPr>
    </w:p>
    <w:p w14:paraId="01D79EC8" w14:textId="76E292BB" w:rsidR="00FA1E6D" w:rsidRPr="00D639FE" w:rsidRDefault="00EB12F4" w:rsidP="00FA1E6D">
      <w:pPr>
        <w:spacing w:after="0"/>
        <w:jc w:val="both"/>
        <w:rPr>
          <w:rFonts w:ascii="Times" w:hAnsi="Times" w:cs="Times"/>
          <w:color w:val="000000" w:themeColor="text1"/>
          <w:sz w:val="22"/>
          <w:szCs w:val="22"/>
        </w:rPr>
      </w:pPr>
      <w:r w:rsidRPr="00D639FE">
        <w:rPr>
          <w:rFonts w:ascii="Times" w:hAnsi="Times" w:cs="Times"/>
          <w:color w:val="000000" w:themeColor="text1"/>
          <w:sz w:val="22"/>
          <w:szCs w:val="22"/>
        </w:rPr>
        <w:tab/>
        <w:t xml:space="preserve">For option 4, the UE calculates and reports two PHRs associated to both TRPs. Compared to Option 1 and 2, this </w:t>
      </w:r>
      <w:r w:rsidR="004776CC" w:rsidRPr="00D639FE">
        <w:rPr>
          <w:rFonts w:ascii="Times" w:hAnsi="Times" w:cs="Times"/>
          <w:color w:val="000000" w:themeColor="text1"/>
          <w:sz w:val="22"/>
          <w:szCs w:val="22"/>
        </w:rPr>
        <w:t xml:space="preserve">adds more UL overhead but is more helpful to the network because it has full information on the power situation at the UE towards </w:t>
      </w:r>
      <w:r w:rsidR="001650D1" w:rsidRPr="00D639FE">
        <w:rPr>
          <w:rFonts w:ascii="Times" w:hAnsi="Times" w:cs="Times"/>
          <w:color w:val="000000" w:themeColor="text1"/>
          <w:sz w:val="22"/>
          <w:szCs w:val="22"/>
        </w:rPr>
        <w:t>both TRPs.</w:t>
      </w:r>
      <w:r w:rsidR="00F0300A" w:rsidRPr="00D639FE">
        <w:rPr>
          <w:rFonts w:ascii="Times" w:hAnsi="Times" w:cs="Times"/>
          <w:color w:val="000000" w:themeColor="text1"/>
          <w:sz w:val="22"/>
          <w:szCs w:val="22"/>
        </w:rPr>
        <w:t xml:space="preserve"> </w:t>
      </w:r>
    </w:p>
    <w:p w14:paraId="2CC63494" w14:textId="6B4BEF76" w:rsidR="000C2C0B" w:rsidRPr="001324E8" w:rsidRDefault="00C1566E" w:rsidP="004B0DC4">
      <w:pPr>
        <w:pStyle w:val="ListParagraph"/>
        <w:numPr>
          <w:ilvl w:val="0"/>
          <w:numId w:val="33"/>
        </w:numPr>
        <w:jc w:val="both"/>
        <w:rPr>
          <w:rFonts w:ascii="Times" w:hAnsi="Times" w:cs="Times"/>
          <w:color w:val="000000" w:themeColor="text1"/>
        </w:rPr>
      </w:pPr>
      <w:r w:rsidRPr="00D639FE">
        <w:rPr>
          <w:rFonts w:ascii="Times" w:hAnsi="Times" w:cs="Times"/>
          <w:color w:val="000000" w:themeColor="text1"/>
        </w:rPr>
        <w:t>Some enhancements to the triggering procedure are required to adapt it to multi-TRP. In Rel-16</w:t>
      </w:r>
      <w:r w:rsidR="009C4410" w:rsidRPr="00D639FE">
        <w:rPr>
          <w:rFonts w:ascii="Times" w:hAnsi="Times" w:cs="Times"/>
          <w:color w:val="000000" w:themeColor="text1"/>
        </w:rPr>
        <w:t xml:space="preserve">, the triggering is done regardless of </w:t>
      </w:r>
      <w:r w:rsidR="00135D07" w:rsidRPr="00D639FE">
        <w:rPr>
          <w:rFonts w:ascii="Times" w:hAnsi="Times" w:cs="Times"/>
          <w:color w:val="000000" w:themeColor="text1"/>
        </w:rPr>
        <w:t xml:space="preserve">whether pathloss reference signals changed between measurements. For example, for the pathloss based trigger, </w:t>
      </w:r>
      <w:r w:rsidR="00830BDC" w:rsidRPr="00D639FE">
        <w:rPr>
          <w:rFonts w:ascii="Times" w:hAnsi="Times" w:cs="Times"/>
          <w:color w:val="000000" w:themeColor="text1"/>
        </w:rPr>
        <w:t xml:space="preserve">specification states that </w:t>
      </w:r>
      <w:r w:rsidR="00830BDC" w:rsidRPr="00D639FE">
        <w:rPr>
          <w:rFonts w:ascii="Times" w:hAnsi="Times" w:cs="Times"/>
          <w:i/>
          <w:iCs/>
          <w:noProof/>
          <w:lang w:eastAsia="ko-KR"/>
        </w:rPr>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w:t>
      </w:r>
      <w:r w:rsidR="00830BDC" w:rsidRPr="00D639FE">
        <w:rPr>
          <w:rFonts w:ascii="Times" w:hAnsi="Times" w:cs="Times"/>
          <w:noProof/>
          <w:lang w:eastAsia="ko-KR"/>
        </w:rPr>
        <w:t xml:space="preserve">. </w:t>
      </w:r>
      <w:r w:rsidR="00A55525" w:rsidRPr="00D639FE">
        <w:rPr>
          <w:rFonts w:ascii="Times" w:hAnsi="Times" w:cs="Times"/>
          <w:noProof/>
          <w:lang w:eastAsia="ko-KR"/>
        </w:rPr>
        <w:t xml:space="preserve">This is an issue in multi-TRP because the UE is transmitting on two different SRIs for a PUSCH. </w:t>
      </w:r>
      <w:r w:rsidR="00553C9A" w:rsidRPr="00D639FE">
        <w:rPr>
          <w:rFonts w:ascii="Times" w:hAnsi="Times" w:cs="Times"/>
          <w:noProof/>
          <w:lang w:eastAsia="ko-KR"/>
        </w:rPr>
        <w:t>If the same logic is kept, then it’s likely the pathloss difference between TRPs will trigger a PHR whenever a UE switches SRI for transmission between the repetitions. This is not the intended behaviour. Instead, the PHR should be triggered per TRP</w:t>
      </w:r>
      <w:r w:rsidR="001D52F6" w:rsidRPr="00D639FE">
        <w:rPr>
          <w:rFonts w:ascii="Times" w:hAnsi="Times" w:cs="Times"/>
          <w:noProof/>
          <w:lang w:eastAsia="ko-KR"/>
        </w:rPr>
        <w:t xml:space="preserve"> or in other words per </w:t>
      </w:r>
      <w:r w:rsidR="004B0DC4">
        <w:rPr>
          <w:rFonts w:ascii="Times" w:hAnsi="Times" w:cs="Times"/>
          <w:noProof/>
          <w:lang w:eastAsia="ko-KR"/>
        </w:rPr>
        <w:t>PL-RS</w:t>
      </w:r>
      <w:r w:rsidR="00FA3F44" w:rsidRPr="00D639FE">
        <w:rPr>
          <w:rFonts w:ascii="Times" w:hAnsi="Times" w:cs="Times"/>
          <w:noProof/>
          <w:lang w:eastAsia="ko-KR"/>
        </w:rPr>
        <w:t xml:space="preserve"> where </w:t>
      </w:r>
      <w:r w:rsidR="004B0DC4">
        <w:rPr>
          <w:rFonts w:ascii="Times" w:hAnsi="Times" w:cs="Times"/>
          <w:noProof/>
          <w:lang w:eastAsia="ko-KR"/>
        </w:rPr>
        <w:t>each PL-RS</w:t>
      </w:r>
      <w:r w:rsidR="00FA3F44" w:rsidRPr="00D639FE">
        <w:rPr>
          <w:rFonts w:ascii="Times" w:hAnsi="Times" w:cs="Times"/>
          <w:noProof/>
          <w:lang w:eastAsia="ko-KR"/>
        </w:rPr>
        <w:t xml:space="preserve"> is associated to a PHR (e.g. SR</w:t>
      </w:r>
      <w:r w:rsidR="004601ED" w:rsidRPr="00D639FE">
        <w:rPr>
          <w:rFonts w:ascii="Times" w:hAnsi="Times" w:cs="Times"/>
          <w:noProof/>
          <w:lang w:eastAsia="ko-KR"/>
        </w:rPr>
        <w:t>S resource set</w:t>
      </w:r>
      <w:r w:rsidR="00FA3F44" w:rsidRPr="00D639FE">
        <w:rPr>
          <w:rFonts w:ascii="Times" w:hAnsi="Times" w:cs="Times"/>
          <w:noProof/>
          <w:lang w:eastAsia="ko-KR"/>
        </w:rPr>
        <w:t>)</w:t>
      </w:r>
      <w:r w:rsidR="002A4DBC" w:rsidRPr="00D639FE">
        <w:rPr>
          <w:rFonts w:ascii="Times" w:hAnsi="Times" w:cs="Times"/>
          <w:noProof/>
          <w:lang w:eastAsia="ko-KR"/>
        </w:rPr>
        <w:t xml:space="preserve">. </w:t>
      </w:r>
    </w:p>
    <w:p w14:paraId="18DCF155" w14:textId="77777777" w:rsidR="004B0DC4" w:rsidRPr="00D639FE" w:rsidRDefault="004B0DC4" w:rsidP="001324E8">
      <w:pPr>
        <w:pStyle w:val="ListParagraph"/>
        <w:ind w:left="360"/>
        <w:jc w:val="both"/>
        <w:rPr>
          <w:rFonts w:ascii="Times" w:hAnsi="Times" w:cs="Times"/>
          <w:color w:val="000000" w:themeColor="text1"/>
        </w:rPr>
      </w:pPr>
    </w:p>
    <w:p w14:paraId="176FCFCC" w14:textId="13F6B3B0" w:rsidR="002565A6" w:rsidRPr="00D639FE" w:rsidRDefault="002045B9" w:rsidP="001324E8">
      <w:pPr>
        <w:pStyle w:val="ListParagraph"/>
        <w:numPr>
          <w:ilvl w:val="0"/>
          <w:numId w:val="33"/>
        </w:numPr>
        <w:jc w:val="both"/>
        <w:rPr>
          <w:rFonts w:ascii="Times" w:hAnsi="Times" w:cs="Times"/>
          <w:i/>
          <w:iCs/>
        </w:rPr>
      </w:pPr>
      <w:r w:rsidRPr="00D639FE">
        <w:rPr>
          <w:rFonts w:ascii="Times" w:hAnsi="Times" w:cs="Times"/>
          <w:noProof/>
          <w:lang w:eastAsia="ko-KR"/>
        </w:rPr>
        <w:t xml:space="preserve">Similarly, </w:t>
      </w:r>
      <w:r w:rsidR="00CF47EE" w:rsidRPr="00D639FE">
        <w:rPr>
          <w:rFonts w:ascii="Times" w:hAnsi="Times" w:cs="Times"/>
          <w:noProof/>
          <w:lang w:eastAsia="ko-KR"/>
        </w:rPr>
        <w:t xml:space="preserve">for the P-MPR/MPE trigger, </w:t>
      </w:r>
      <w:r w:rsidR="0062441B" w:rsidRPr="00D639FE">
        <w:rPr>
          <w:rFonts w:ascii="Times" w:hAnsi="Times" w:cs="Times"/>
          <w:noProof/>
          <w:lang w:eastAsia="ko-KR"/>
        </w:rPr>
        <w:t>the procedure may be modified to account for per TRP triggering.</w:t>
      </w:r>
      <w:r w:rsidR="007156B3" w:rsidRPr="00D639FE">
        <w:rPr>
          <w:rFonts w:ascii="Times" w:hAnsi="Times" w:cs="Times"/>
          <w:noProof/>
          <w:lang w:eastAsia="ko-KR"/>
        </w:rPr>
        <w:t xml:space="preserve"> The difference in </w:t>
      </w:r>
      <w:r w:rsidR="002D70A7" w:rsidRPr="00D639FE">
        <w:rPr>
          <w:rFonts w:ascii="Times" w:hAnsi="Times" w:cs="Times"/>
          <w:noProof/>
          <w:lang w:eastAsia="ko-KR"/>
        </w:rPr>
        <w:t xml:space="preserve">power change may be calculated based on the </w:t>
      </w:r>
      <w:r w:rsidR="004B0DC4">
        <w:rPr>
          <w:rFonts w:ascii="Times" w:hAnsi="Times" w:cs="Times"/>
          <w:noProof/>
          <w:lang w:eastAsia="ko-KR"/>
        </w:rPr>
        <w:t>configured PL-RS</w:t>
      </w:r>
      <w:r w:rsidR="002D70A7" w:rsidRPr="00D639FE">
        <w:rPr>
          <w:rFonts w:ascii="Times" w:hAnsi="Times" w:cs="Times"/>
          <w:noProof/>
          <w:lang w:eastAsia="ko-KR"/>
        </w:rPr>
        <w:t xml:space="preserve"> corresponding to a TRP.</w:t>
      </w:r>
      <w:r w:rsidR="0062441B" w:rsidRPr="00D639FE">
        <w:rPr>
          <w:rFonts w:ascii="Times" w:hAnsi="Times" w:cs="Times"/>
          <w:noProof/>
          <w:lang w:eastAsia="ko-KR"/>
        </w:rPr>
        <w:t xml:space="preserve"> </w:t>
      </w:r>
    </w:p>
    <w:p w14:paraId="27B93328" w14:textId="20BAE907" w:rsidR="00780266" w:rsidRPr="00D639FE" w:rsidRDefault="004B0DC4" w:rsidP="002565A6">
      <w:pPr>
        <w:pStyle w:val="ListParagraph"/>
        <w:numPr>
          <w:ilvl w:val="0"/>
          <w:numId w:val="34"/>
        </w:numPr>
        <w:spacing w:after="160" w:line="259" w:lineRule="auto"/>
        <w:contextualSpacing/>
        <w:jc w:val="both"/>
        <w:rPr>
          <w:rFonts w:ascii="Times" w:hAnsi="Times" w:cs="Times"/>
          <w:i/>
          <w:iCs/>
        </w:rPr>
      </w:pPr>
      <w:r>
        <w:rPr>
          <w:rFonts w:ascii="Times" w:hAnsi="Times" w:cs="Times"/>
        </w:rPr>
        <w:t>Also, it is important to mention that t</w:t>
      </w:r>
      <w:r w:rsidR="004C572D" w:rsidRPr="00D639FE">
        <w:rPr>
          <w:rFonts w:ascii="Times" w:hAnsi="Times" w:cs="Times"/>
        </w:rPr>
        <w:t>he single DCI contains the same grant for both TRP</w:t>
      </w:r>
      <w:r w:rsidR="00B17E83" w:rsidRPr="00D639FE">
        <w:rPr>
          <w:rFonts w:ascii="Times" w:hAnsi="Times" w:cs="Times"/>
        </w:rPr>
        <w:t xml:space="preserve">s thus real PHR </w:t>
      </w:r>
      <w:r>
        <w:rPr>
          <w:rFonts w:ascii="Times" w:hAnsi="Times" w:cs="Times"/>
        </w:rPr>
        <w:t>should</w:t>
      </w:r>
      <w:r w:rsidRPr="00D639FE">
        <w:rPr>
          <w:rFonts w:ascii="Times" w:hAnsi="Times" w:cs="Times"/>
        </w:rPr>
        <w:t xml:space="preserve"> </w:t>
      </w:r>
      <w:r w:rsidR="00B17E83" w:rsidRPr="00D639FE">
        <w:rPr>
          <w:rFonts w:ascii="Times" w:hAnsi="Times" w:cs="Times"/>
        </w:rPr>
        <w:t xml:space="preserve">be calculated for both TRPs. </w:t>
      </w:r>
    </w:p>
    <w:p w14:paraId="439F64D8" w14:textId="349087DF" w:rsidR="002565A6" w:rsidRPr="00D639FE" w:rsidRDefault="00B6377F" w:rsidP="002565A6">
      <w:pPr>
        <w:pStyle w:val="ListParagraph"/>
        <w:numPr>
          <w:ilvl w:val="0"/>
          <w:numId w:val="34"/>
        </w:numPr>
        <w:spacing w:after="160" w:line="259" w:lineRule="auto"/>
        <w:contextualSpacing/>
        <w:jc w:val="both"/>
        <w:rPr>
          <w:rFonts w:ascii="Times" w:hAnsi="Times" w:cs="Times"/>
          <w:i/>
          <w:iCs/>
        </w:rPr>
      </w:pPr>
      <w:r w:rsidRPr="00D639FE">
        <w:rPr>
          <w:rFonts w:ascii="Times" w:hAnsi="Times" w:cs="Times"/>
        </w:rPr>
        <w:t xml:space="preserve">Both PHRs may be reported within the same MAC-CE extension. </w:t>
      </w:r>
      <w:r w:rsidR="00286B0C" w:rsidRPr="00D639FE">
        <w:rPr>
          <w:rFonts w:ascii="Times" w:hAnsi="Times" w:cs="Times"/>
        </w:rPr>
        <w:t>A multi-TRP MAC-CE may be defined where</w:t>
      </w:r>
      <w:r w:rsidR="00847F15" w:rsidRPr="00D639FE">
        <w:rPr>
          <w:rFonts w:ascii="Times" w:hAnsi="Times" w:cs="Times"/>
        </w:rPr>
        <w:t xml:space="preserve"> both PHRs are included with the same order</w:t>
      </w:r>
      <w:r w:rsidR="003F05B7" w:rsidRPr="00D639FE">
        <w:rPr>
          <w:rFonts w:ascii="Times" w:hAnsi="Times" w:cs="Times"/>
        </w:rPr>
        <w:t>ing as SRIs in the DCI to implicitly associate the PHR to a TRP</w:t>
      </w:r>
      <w:r w:rsidR="003C645F" w:rsidRPr="00D639FE">
        <w:rPr>
          <w:rFonts w:ascii="Times" w:hAnsi="Times" w:cs="Times"/>
        </w:rPr>
        <w:t xml:space="preserve">. Then, to reduce overhead, </w:t>
      </w:r>
      <w:r w:rsidR="003C645F" w:rsidRPr="00D639FE">
        <w:rPr>
          <w:rFonts w:ascii="Times" w:hAnsi="Times" w:cs="Times"/>
          <w:color w:val="000000" w:themeColor="text1"/>
        </w:rPr>
        <w:t>a similar solution as Option 2 can be adopted</w:t>
      </w:r>
      <w:r w:rsidR="003F05B7" w:rsidRPr="00D639FE">
        <w:rPr>
          <w:rFonts w:ascii="Times" w:hAnsi="Times" w:cs="Times"/>
          <w:color w:val="000000" w:themeColor="text1"/>
        </w:rPr>
        <w:t>.</w:t>
      </w:r>
      <w:r w:rsidR="003C645F" w:rsidRPr="00D639FE">
        <w:rPr>
          <w:rFonts w:ascii="Times" w:hAnsi="Times" w:cs="Times"/>
          <w:color w:val="000000" w:themeColor="text1"/>
        </w:rPr>
        <w:t xml:space="preserve"> </w:t>
      </w:r>
      <w:r w:rsidR="003F05B7" w:rsidRPr="00D639FE">
        <w:rPr>
          <w:rFonts w:ascii="Times" w:hAnsi="Times" w:cs="Times"/>
          <w:color w:val="000000" w:themeColor="text1"/>
        </w:rPr>
        <w:t>W</w:t>
      </w:r>
      <w:r w:rsidR="003C645F" w:rsidRPr="00D639FE">
        <w:rPr>
          <w:rFonts w:ascii="Times" w:hAnsi="Times" w:cs="Times"/>
          <w:color w:val="000000" w:themeColor="text1"/>
        </w:rPr>
        <w:t>hen t</w:t>
      </w:r>
      <w:r w:rsidR="003F05B7" w:rsidRPr="00D639FE">
        <w:rPr>
          <w:rFonts w:ascii="Times" w:hAnsi="Times" w:cs="Times"/>
          <w:color w:val="000000" w:themeColor="text1"/>
        </w:rPr>
        <w:t>he difference between two power levels is less than a threshold, then the UE</w:t>
      </w:r>
      <w:r w:rsidR="00820F0D" w:rsidRPr="00D639FE">
        <w:rPr>
          <w:rFonts w:ascii="Times" w:hAnsi="Times" w:cs="Times"/>
          <w:color w:val="000000" w:themeColor="text1"/>
        </w:rPr>
        <w:t xml:space="preserve"> </w:t>
      </w:r>
      <w:r w:rsidR="003F05B7" w:rsidRPr="00D639FE">
        <w:rPr>
          <w:rFonts w:ascii="Times" w:hAnsi="Times" w:cs="Times"/>
          <w:color w:val="000000" w:themeColor="text1"/>
        </w:rPr>
        <w:t xml:space="preserve">reports a single </w:t>
      </w:r>
      <w:proofErr w:type="gramStart"/>
      <w:r w:rsidR="003F05B7" w:rsidRPr="00D639FE">
        <w:rPr>
          <w:rFonts w:ascii="Times" w:hAnsi="Times" w:cs="Times"/>
          <w:color w:val="000000" w:themeColor="text1"/>
        </w:rPr>
        <w:t>PHR</w:t>
      </w:r>
      <w:proofErr w:type="gramEnd"/>
      <w:r w:rsidR="003F05B7" w:rsidRPr="00D639FE">
        <w:rPr>
          <w:rFonts w:ascii="Times" w:hAnsi="Times" w:cs="Times"/>
          <w:color w:val="000000" w:themeColor="text1"/>
        </w:rPr>
        <w:t xml:space="preserve"> and the NW considers that the PHR applies to both TRPs</w:t>
      </w:r>
      <w:r w:rsidR="00820F0D" w:rsidRPr="00D639FE">
        <w:rPr>
          <w:rFonts w:ascii="Times" w:hAnsi="Times" w:cs="Times"/>
          <w:color w:val="000000" w:themeColor="text1"/>
        </w:rPr>
        <w:t xml:space="preserve">. </w:t>
      </w:r>
    </w:p>
    <w:p w14:paraId="17FDB192" w14:textId="77777777" w:rsidR="0008719F" w:rsidRPr="00D639FE" w:rsidRDefault="0008719F" w:rsidP="00ED4588">
      <w:pPr>
        <w:spacing w:after="0"/>
        <w:jc w:val="both"/>
        <w:rPr>
          <w:rFonts w:ascii="Times" w:hAnsi="Times" w:cs="Times"/>
          <w:b/>
          <w:i/>
          <w:sz w:val="22"/>
          <w:szCs w:val="22"/>
        </w:rPr>
      </w:pPr>
    </w:p>
    <w:p w14:paraId="67C7FDC6" w14:textId="77777777" w:rsidR="00EC3F5A" w:rsidRPr="00D639FE" w:rsidRDefault="00EC3F5A" w:rsidP="00EC3F5A">
      <w:pPr>
        <w:spacing w:after="0"/>
        <w:contextualSpacing/>
        <w:jc w:val="both"/>
        <w:rPr>
          <w:rFonts w:ascii="Times" w:hAnsi="Times" w:cs="Times"/>
          <w:bCs/>
          <w:i/>
          <w:sz w:val="22"/>
          <w:szCs w:val="22"/>
        </w:rPr>
      </w:pPr>
      <w:r w:rsidRPr="00D639FE">
        <w:rPr>
          <w:rFonts w:ascii="Times" w:hAnsi="Times" w:cs="Times"/>
          <w:b/>
          <w:i/>
          <w:sz w:val="22"/>
          <w:szCs w:val="22"/>
        </w:rPr>
        <w:t xml:space="preserve">Proposal </w:t>
      </w:r>
      <w:r>
        <w:rPr>
          <w:rFonts w:ascii="Times" w:hAnsi="Times" w:cs="Times"/>
          <w:b/>
          <w:i/>
          <w:sz w:val="22"/>
          <w:szCs w:val="22"/>
        </w:rPr>
        <w:t>8</w:t>
      </w:r>
      <w:r w:rsidRPr="00D639FE">
        <w:rPr>
          <w:rFonts w:ascii="Times" w:hAnsi="Times" w:cs="Times"/>
          <w:bCs/>
          <w:i/>
          <w:sz w:val="22"/>
          <w:szCs w:val="22"/>
        </w:rPr>
        <w:t>: Support Option 4</w:t>
      </w:r>
      <w:r>
        <w:rPr>
          <w:rFonts w:ascii="Times" w:hAnsi="Times" w:cs="Times"/>
          <w:bCs/>
          <w:i/>
          <w:sz w:val="22"/>
          <w:szCs w:val="22"/>
        </w:rPr>
        <w:t xml:space="preserve"> with the following enhancements:</w:t>
      </w:r>
    </w:p>
    <w:p w14:paraId="7E5F71D6" w14:textId="3D8A7282" w:rsidR="00EC3F5A" w:rsidRPr="00D639FE" w:rsidRDefault="00EC3F5A" w:rsidP="00EC3F5A">
      <w:pPr>
        <w:pStyle w:val="ListParagraph"/>
        <w:numPr>
          <w:ilvl w:val="0"/>
          <w:numId w:val="35"/>
        </w:numPr>
        <w:contextualSpacing/>
        <w:jc w:val="both"/>
        <w:rPr>
          <w:rFonts w:ascii="Times" w:hAnsi="Times" w:cs="Times"/>
          <w:bCs/>
          <w:i/>
        </w:rPr>
      </w:pPr>
      <w:r w:rsidRPr="00D639FE">
        <w:rPr>
          <w:rFonts w:ascii="Times" w:hAnsi="Times" w:cs="Times"/>
          <w:bCs/>
          <w:i/>
        </w:rPr>
        <w:t xml:space="preserve">Modify the triggering procedure to measure pathloss/power factor changes </w:t>
      </w:r>
      <w:r w:rsidR="004B0DC4">
        <w:rPr>
          <w:rFonts w:ascii="Times" w:hAnsi="Times" w:cs="Times"/>
          <w:bCs/>
          <w:i/>
        </w:rPr>
        <w:t>per PL-RS</w:t>
      </w:r>
    </w:p>
    <w:p w14:paraId="2E9F27F0" w14:textId="77777777" w:rsidR="00EC3F5A" w:rsidRPr="00D639FE" w:rsidRDefault="00EC3F5A" w:rsidP="00EC3F5A">
      <w:pPr>
        <w:pStyle w:val="ListParagraph"/>
        <w:numPr>
          <w:ilvl w:val="0"/>
          <w:numId w:val="35"/>
        </w:numPr>
        <w:contextualSpacing/>
        <w:jc w:val="both"/>
        <w:rPr>
          <w:rFonts w:ascii="Times" w:hAnsi="Times" w:cs="Times"/>
          <w:bCs/>
          <w:i/>
        </w:rPr>
      </w:pPr>
      <w:r w:rsidRPr="00D639FE">
        <w:rPr>
          <w:rFonts w:ascii="Times" w:hAnsi="Times" w:cs="Times"/>
          <w:bCs/>
          <w:i/>
        </w:rPr>
        <w:t xml:space="preserve">Both PHRs are reported in a single multi-TRP MAC-CE instance. </w:t>
      </w:r>
    </w:p>
    <w:p w14:paraId="2ACBEC25" w14:textId="6B08EA28" w:rsidR="00EC3F5A" w:rsidRDefault="00EC3F5A" w:rsidP="00EC3F5A">
      <w:pPr>
        <w:pStyle w:val="ListParagraph"/>
        <w:numPr>
          <w:ilvl w:val="0"/>
          <w:numId w:val="35"/>
        </w:numPr>
        <w:contextualSpacing/>
        <w:jc w:val="both"/>
        <w:rPr>
          <w:rFonts w:ascii="Times" w:hAnsi="Times" w:cs="Times"/>
          <w:bCs/>
          <w:i/>
        </w:rPr>
      </w:pPr>
      <w:r w:rsidRPr="00D639FE">
        <w:rPr>
          <w:rFonts w:ascii="Times" w:hAnsi="Times" w:cs="Times"/>
          <w:bCs/>
          <w:i/>
        </w:rPr>
        <w:t xml:space="preserve">Calculate two PHRs, and report one PHR if the difference between calculated PHRs is less than a threshold. </w:t>
      </w:r>
    </w:p>
    <w:p w14:paraId="500BEE4D" w14:textId="77777777" w:rsidR="00142123" w:rsidRPr="00182A37" w:rsidRDefault="00142123" w:rsidP="001324E8">
      <w:pPr>
        <w:pStyle w:val="ListParagraph"/>
        <w:ind w:left="1512"/>
        <w:contextualSpacing/>
        <w:jc w:val="both"/>
        <w:rPr>
          <w:rFonts w:ascii="Times" w:hAnsi="Times" w:cs="Times"/>
          <w:bCs/>
          <w:i/>
        </w:rPr>
      </w:pPr>
    </w:p>
    <w:p w14:paraId="4EAB9447"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49F6FABD" w:rsidR="00C4142E" w:rsidRPr="00F7651C" w:rsidRDefault="00A66C9D" w:rsidP="00D22821">
      <w:pPr>
        <w:pStyle w:val="BodyText"/>
        <w:spacing w:after="0"/>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724B10">
        <w:rPr>
          <w:rFonts w:eastAsiaTheme="minorEastAsia" w:cs="Times"/>
          <w:sz w:val="22"/>
          <w:szCs w:val="22"/>
          <w:lang w:eastAsia="zh-CN"/>
        </w:rPr>
        <w:t xml:space="preserve">discussed the </w:t>
      </w:r>
      <w:r w:rsidR="003D01AF">
        <w:rPr>
          <w:rFonts w:eastAsiaTheme="minorEastAsia" w:cs="Times"/>
          <w:sz w:val="22"/>
          <w:szCs w:val="22"/>
          <w:lang w:eastAsia="zh-CN"/>
        </w:rPr>
        <w:t xml:space="preserve">uplink </w:t>
      </w:r>
      <w:r w:rsidR="00724B10">
        <w:rPr>
          <w:rFonts w:eastAsiaTheme="minorEastAsia" w:cs="Times"/>
          <w:sz w:val="22"/>
          <w:szCs w:val="22"/>
          <w:lang w:eastAsia="zh-CN"/>
        </w:rPr>
        <w:t>multi-TRP physical channel enhancements</w:t>
      </w:r>
      <w:r w:rsidR="000E63A0" w:rsidRPr="00F7651C">
        <w:rPr>
          <w:rFonts w:eastAsiaTheme="minorEastAsia" w:cs="Times"/>
          <w:sz w:val="22"/>
          <w:szCs w:val="22"/>
          <w:lang w:eastAsia="zh-CN"/>
        </w:rPr>
        <w:t>. Based on the presented discussion, we make the following observations</w:t>
      </w:r>
      <w:r w:rsidR="0086078A">
        <w:rPr>
          <w:rFonts w:eastAsiaTheme="minorEastAsia" w:cs="Times"/>
          <w:sz w:val="22"/>
          <w:szCs w:val="22"/>
          <w:lang w:eastAsia="zh-CN"/>
        </w:rPr>
        <w:t xml:space="preserve"> and proposals</w:t>
      </w:r>
      <w:r w:rsidR="00EF319F">
        <w:rPr>
          <w:rFonts w:eastAsiaTheme="minorEastAsia" w:cs="Times"/>
          <w:sz w:val="22"/>
          <w:szCs w:val="22"/>
          <w:lang w:eastAsia="zh-CN"/>
        </w:rPr>
        <w:t>:</w:t>
      </w:r>
    </w:p>
    <w:p w14:paraId="0C083952" w14:textId="7C53D019" w:rsidR="000E63A0" w:rsidRDefault="000E63A0" w:rsidP="00D22821">
      <w:pPr>
        <w:spacing w:after="0"/>
        <w:contextualSpacing/>
        <w:jc w:val="both"/>
        <w:rPr>
          <w:rFonts w:ascii="Times" w:hAnsi="Times" w:cs="Times"/>
          <w:i/>
          <w:sz w:val="22"/>
          <w:szCs w:val="22"/>
        </w:rPr>
      </w:pPr>
    </w:p>
    <w:p w14:paraId="6262768A" w14:textId="218CEF4B" w:rsidR="008D2C11" w:rsidRPr="00D639FE" w:rsidRDefault="008D2C11" w:rsidP="008D2C11">
      <w:pPr>
        <w:spacing w:after="0"/>
        <w:jc w:val="both"/>
        <w:rPr>
          <w:rFonts w:ascii="Times" w:hAnsi="Times" w:cs="Times"/>
          <w:bCs/>
          <w:i/>
          <w:sz w:val="22"/>
          <w:szCs w:val="22"/>
        </w:rPr>
      </w:pPr>
      <w:r w:rsidRPr="00D639FE">
        <w:rPr>
          <w:rFonts w:ascii="Times" w:hAnsi="Times" w:cs="Times"/>
          <w:b/>
          <w:i/>
          <w:sz w:val="22"/>
          <w:szCs w:val="22"/>
        </w:rPr>
        <w:t>Observation 1</w:t>
      </w:r>
      <w:r w:rsidRPr="00D639FE">
        <w:rPr>
          <w:rFonts w:ascii="Times" w:hAnsi="Times" w:cs="Times"/>
          <w:bCs/>
          <w:i/>
          <w:sz w:val="22"/>
          <w:szCs w:val="22"/>
        </w:rPr>
        <w:t xml:space="preserve">: Assumption 3 provides similar performance to Assumption 4 at a reduced UE complexity. </w:t>
      </w:r>
    </w:p>
    <w:p w14:paraId="3B608EC2" w14:textId="77777777" w:rsidR="00142123" w:rsidRDefault="00142123" w:rsidP="008D2C11">
      <w:pPr>
        <w:spacing w:after="0"/>
        <w:jc w:val="both"/>
        <w:rPr>
          <w:rFonts w:ascii="Times" w:hAnsi="Times" w:cs="Times"/>
          <w:b/>
          <w:i/>
          <w:sz w:val="22"/>
          <w:szCs w:val="22"/>
        </w:rPr>
      </w:pPr>
    </w:p>
    <w:p w14:paraId="627FCEC3" w14:textId="77777777" w:rsidR="00DF4541" w:rsidRPr="00D639FE" w:rsidRDefault="00DF4541" w:rsidP="00DF4541">
      <w:pPr>
        <w:spacing w:after="0"/>
        <w:jc w:val="both"/>
        <w:rPr>
          <w:rFonts w:ascii="Times" w:hAnsi="Times" w:cs="Times"/>
          <w:bCs/>
          <w:i/>
          <w:sz w:val="22"/>
          <w:szCs w:val="22"/>
        </w:rPr>
      </w:pPr>
      <w:r w:rsidRPr="00D639FE">
        <w:rPr>
          <w:rFonts w:ascii="Times" w:hAnsi="Times" w:cs="Times"/>
          <w:b/>
          <w:i/>
          <w:sz w:val="22"/>
          <w:szCs w:val="22"/>
        </w:rPr>
        <w:t xml:space="preserve">Observation </w:t>
      </w:r>
      <w:r>
        <w:rPr>
          <w:rFonts w:ascii="Times" w:hAnsi="Times" w:cs="Times"/>
          <w:b/>
          <w:i/>
          <w:sz w:val="22"/>
          <w:szCs w:val="22"/>
        </w:rPr>
        <w:t>2</w:t>
      </w:r>
      <w:r w:rsidRPr="00D639FE">
        <w:rPr>
          <w:rFonts w:ascii="Times" w:hAnsi="Times" w:cs="Times"/>
          <w:bCs/>
          <w:i/>
          <w:sz w:val="22"/>
          <w:szCs w:val="22"/>
        </w:rPr>
        <w:t xml:space="preserve">: </w:t>
      </w:r>
      <w:r>
        <w:rPr>
          <w:rFonts w:ascii="Times" w:hAnsi="Times" w:cs="Times"/>
          <w:bCs/>
          <w:i/>
          <w:sz w:val="22"/>
          <w:szCs w:val="22"/>
        </w:rPr>
        <w:t xml:space="preserve">By supporting BD=2 and explicit indication of soft combining, UE </w:t>
      </w:r>
      <w:r w:rsidRPr="0044107D">
        <w:rPr>
          <w:rFonts w:ascii="Times" w:hAnsi="Times" w:cs="Times"/>
          <w:bCs/>
          <w:i/>
          <w:sz w:val="22"/>
          <w:szCs w:val="22"/>
        </w:rPr>
        <w:t>can operate either based on Assumption 2 or 3</w:t>
      </w:r>
      <w:r w:rsidRPr="00D639FE">
        <w:rPr>
          <w:rFonts w:ascii="Times" w:hAnsi="Times" w:cs="Times"/>
          <w:bCs/>
          <w:i/>
          <w:sz w:val="22"/>
          <w:szCs w:val="22"/>
        </w:rPr>
        <w:t xml:space="preserve">. </w:t>
      </w:r>
    </w:p>
    <w:p w14:paraId="0BA02E7D" w14:textId="77777777" w:rsidR="00142123" w:rsidRDefault="00142123" w:rsidP="001324E8">
      <w:pPr>
        <w:pStyle w:val="ListParagraph"/>
        <w:rPr>
          <w:b/>
        </w:rPr>
      </w:pPr>
    </w:p>
    <w:p w14:paraId="258775F5" w14:textId="4B7CBE5F" w:rsidR="008D2C11" w:rsidRPr="008D2C11" w:rsidRDefault="008D2C11" w:rsidP="008D2C11">
      <w:pPr>
        <w:spacing w:after="0"/>
        <w:jc w:val="both"/>
        <w:rPr>
          <w:rFonts w:ascii="Times" w:hAnsi="Times" w:cs="Times"/>
          <w:bCs/>
          <w:i/>
          <w:sz w:val="22"/>
          <w:szCs w:val="22"/>
        </w:rPr>
      </w:pPr>
      <w:r w:rsidRPr="00D639FE">
        <w:rPr>
          <w:rFonts w:ascii="Times" w:hAnsi="Times" w:cs="Times"/>
          <w:b/>
          <w:i/>
          <w:sz w:val="22"/>
          <w:szCs w:val="22"/>
        </w:rPr>
        <w:t>Observation 3</w:t>
      </w:r>
      <w:r w:rsidRPr="00D639FE">
        <w:rPr>
          <w:rFonts w:ascii="Times" w:hAnsi="Times" w:cs="Times"/>
          <w:bCs/>
          <w:i/>
          <w:sz w:val="22"/>
          <w:szCs w:val="22"/>
        </w:rPr>
        <w:t xml:space="preserve">: Non-integer candidate BD values complicate the specification. </w:t>
      </w:r>
    </w:p>
    <w:p w14:paraId="119C1388" w14:textId="77777777" w:rsidR="00142123" w:rsidRDefault="00142123" w:rsidP="00D22821">
      <w:pPr>
        <w:spacing w:after="0"/>
        <w:jc w:val="both"/>
        <w:rPr>
          <w:rFonts w:ascii="Times" w:hAnsi="Times" w:cs="Times"/>
          <w:b/>
          <w:i/>
          <w:sz w:val="22"/>
          <w:szCs w:val="22"/>
        </w:rPr>
      </w:pPr>
    </w:p>
    <w:p w14:paraId="366359DA" w14:textId="55B4BBF9" w:rsidR="008D2C11" w:rsidRPr="008D2C11" w:rsidRDefault="008D2C11" w:rsidP="00D22821">
      <w:pPr>
        <w:spacing w:after="0"/>
        <w:jc w:val="both"/>
        <w:rPr>
          <w:rFonts w:ascii="Times" w:hAnsi="Times" w:cs="Times"/>
          <w:bCs/>
          <w:i/>
          <w:sz w:val="22"/>
          <w:szCs w:val="22"/>
        </w:rPr>
      </w:pPr>
      <w:r w:rsidRPr="00D639FE">
        <w:rPr>
          <w:rFonts w:ascii="Times" w:hAnsi="Times" w:cs="Times"/>
          <w:b/>
          <w:i/>
          <w:sz w:val="22"/>
          <w:szCs w:val="22"/>
        </w:rPr>
        <w:t>Observation 4</w:t>
      </w:r>
      <w:r w:rsidRPr="00D639FE">
        <w:rPr>
          <w:rFonts w:ascii="Times" w:hAnsi="Times" w:cs="Times"/>
          <w:bCs/>
          <w:i/>
          <w:sz w:val="22"/>
          <w:szCs w:val="22"/>
        </w:rPr>
        <w:t xml:space="preserve">: Beam switching gaps affect the timing between PDCCH and PDSCH. </w:t>
      </w:r>
    </w:p>
    <w:p w14:paraId="7D7061BB" w14:textId="77777777" w:rsidR="00142123" w:rsidRDefault="00142123" w:rsidP="00D22821">
      <w:pPr>
        <w:spacing w:after="0"/>
        <w:jc w:val="both"/>
        <w:rPr>
          <w:rFonts w:ascii="Times" w:hAnsi="Times" w:cs="Times"/>
          <w:b/>
          <w:i/>
          <w:sz w:val="22"/>
          <w:szCs w:val="22"/>
        </w:rPr>
      </w:pPr>
    </w:p>
    <w:p w14:paraId="69F93164" w14:textId="6AE56569" w:rsidR="004A1727" w:rsidRPr="004A1727" w:rsidRDefault="004A1727" w:rsidP="00D22821">
      <w:pPr>
        <w:spacing w:after="0"/>
        <w:jc w:val="both"/>
        <w:rPr>
          <w:rFonts w:ascii="Times" w:hAnsi="Times" w:cs="Times"/>
          <w:bCs/>
          <w:i/>
          <w:sz w:val="22"/>
          <w:szCs w:val="22"/>
        </w:rPr>
      </w:pPr>
      <w:r w:rsidRPr="00D639FE">
        <w:rPr>
          <w:rFonts w:ascii="Times" w:hAnsi="Times" w:cs="Times"/>
          <w:b/>
          <w:i/>
          <w:sz w:val="22"/>
          <w:szCs w:val="22"/>
        </w:rPr>
        <w:t xml:space="preserve">Observation </w:t>
      </w:r>
      <w:r>
        <w:rPr>
          <w:rFonts w:ascii="Times" w:hAnsi="Times" w:cs="Times"/>
          <w:b/>
          <w:i/>
          <w:sz w:val="22"/>
          <w:szCs w:val="22"/>
        </w:rPr>
        <w:t>5</w:t>
      </w:r>
      <w:r w:rsidRPr="00D639FE">
        <w:rPr>
          <w:rFonts w:ascii="Times" w:hAnsi="Times" w:cs="Times"/>
          <w:bCs/>
          <w:i/>
          <w:sz w:val="22"/>
          <w:szCs w:val="22"/>
        </w:rPr>
        <w:t xml:space="preserve">: </w:t>
      </w:r>
      <w:r>
        <w:rPr>
          <w:rFonts w:ascii="Times" w:hAnsi="Times" w:cs="Times"/>
          <w:bCs/>
          <w:i/>
          <w:sz w:val="22"/>
          <w:szCs w:val="22"/>
        </w:rPr>
        <w:t xml:space="preserve">Existing rules prioritize candidates based on SS set ID. </w:t>
      </w:r>
      <w:r w:rsidRPr="00D639FE">
        <w:rPr>
          <w:rFonts w:ascii="Times" w:hAnsi="Times" w:cs="Times"/>
          <w:bCs/>
          <w:i/>
          <w:sz w:val="22"/>
          <w:szCs w:val="22"/>
        </w:rPr>
        <w:t xml:space="preserve"> </w:t>
      </w:r>
    </w:p>
    <w:p w14:paraId="6B9FDD16" w14:textId="77777777" w:rsidR="00142123" w:rsidRDefault="00142123" w:rsidP="00D22821">
      <w:pPr>
        <w:spacing w:after="0"/>
        <w:jc w:val="both"/>
        <w:rPr>
          <w:rFonts w:ascii="Times" w:hAnsi="Times" w:cs="Times"/>
          <w:b/>
          <w:i/>
          <w:sz w:val="22"/>
          <w:szCs w:val="22"/>
        </w:rPr>
      </w:pPr>
    </w:p>
    <w:p w14:paraId="24E855A8" w14:textId="2332B6E9" w:rsidR="008A092C" w:rsidRPr="008A092C" w:rsidRDefault="008A092C" w:rsidP="00D22821">
      <w:pPr>
        <w:spacing w:after="0"/>
        <w:jc w:val="both"/>
        <w:rPr>
          <w:rFonts w:ascii="Times" w:hAnsi="Times" w:cs="Times"/>
          <w:bCs/>
          <w:i/>
          <w:sz w:val="22"/>
          <w:szCs w:val="22"/>
        </w:rPr>
      </w:pPr>
      <w:r w:rsidRPr="00D639FE">
        <w:rPr>
          <w:rFonts w:ascii="Times" w:hAnsi="Times" w:cs="Times"/>
          <w:b/>
          <w:i/>
          <w:sz w:val="22"/>
          <w:szCs w:val="22"/>
        </w:rPr>
        <w:t xml:space="preserve">Observation </w:t>
      </w:r>
      <w:r>
        <w:rPr>
          <w:rFonts w:ascii="Times" w:hAnsi="Times" w:cs="Times"/>
          <w:b/>
          <w:i/>
          <w:sz w:val="22"/>
          <w:szCs w:val="22"/>
        </w:rPr>
        <w:t>6</w:t>
      </w:r>
      <w:r w:rsidRPr="00D639FE">
        <w:rPr>
          <w:rFonts w:ascii="Times" w:hAnsi="Times" w:cs="Times"/>
          <w:bCs/>
          <w:i/>
          <w:sz w:val="22"/>
          <w:szCs w:val="22"/>
        </w:rPr>
        <w:t xml:space="preserve">: </w:t>
      </w:r>
      <w:r>
        <w:rPr>
          <w:rFonts w:ascii="Times" w:hAnsi="Times" w:cs="Times"/>
          <w:bCs/>
          <w:i/>
          <w:sz w:val="22"/>
          <w:szCs w:val="22"/>
        </w:rPr>
        <w:t xml:space="preserve">The SRI ordering in the DCI implicitly identifies the TRPs. </w:t>
      </w:r>
    </w:p>
    <w:p w14:paraId="4A8A7D29" w14:textId="77777777" w:rsidR="00142123" w:rsidRDefault="00142123" w:rsidP="00182A37">
      <w:pPr>
        <w:spacing w:after="0"/>
        <w:jc w:val="both"/>
        <w:rPr>
          <w:rFonts w:ascii="Times" w:hAnsi="Times" w:cs="Times"/>
          <w:b/>
          <w:i/>
          <w:sz w:val="22"/>
          <w:szCs w:val="22"/>
        </w:rPr>
      </w:pPr>
    </w:p>
    <w:p w14:paraId="51598E78" w14:textId="2212E93D" w:rsidR="00182A37" w:rsidRPr="00182A37" w:rsidRDefault="00182A37" w:rsidP="00182A37">
      <w:pPr>
        <w:spacing w:after="0"/>
        <w:jc w:val="both"/>
        <w:rPr>
          <w:rFonts w:ascii="Times" w:hAnsi="Times" w:cs="Times"/>
          <w:bCs/>
          <w:i/>
          <w:sz w:val="22"/>
          <w:szCs w:val="22"/>
        </w:rPr>
      </w:pPr>
      <w:r w:rsidRPr="00D639FE">
        <w:rPr>
          <w:rFonts w:ascii="Times" w:hAnsi="Times" w:cs="Times"/>
          <w:b/>
          <w:i/>
          <w:sz w:val="22"/>
          <w:szCs w:val="22"/>
        </w:rPr>
        <w:t xml:space="preserve">Observation </w:t>
      </w:r>
      <w:r>
        <w:rPr>
          <w:rFonts w:ascii="Times" w:hAnsi="Times" w:cs="Times"/>
          <w:b/>
          <w:i/>
          <w:sz w:val="22"/>
          <w:szCs w:val="22"/>
        </w:rPr>
        <w:t>7</w:t>
      </w:r>
      <w:r w:rsidRPr="00D639FE">
        <w:rPr>
          <w:rFonts w:ascii="Times" w:hAnsi="Times" w:cs="Times"/>
          <w:bCs/>
          <w:i/>
          <w:sz w:val="22"/>
          <w:szCs w:val="22"/>
        </w:rPr>
        <w:t xml:space="preserve">: If two PHRs are similar, reporting one value may be sufficient to indicate power levels towards both TRPs. </w:t>
      </w:r>
      <w:r w:rsidRPr="00D639FE">
        <w:rPr>
          <w:rFonts w:ascii="Times" w:hAnsi="Times" w:cs="Times"/>
          <w:color w:val="000000" w:themeColor="text1"/>
        </w:rPr>
        <w:t xml:space="preserve"> </w:t>
      </w:r>
    </w:p>
    <w:p w14:paraId="73BB7C10" w14:textId="0BE49095" w:rsidR="00182A37" w:rsidRDefault="00182A37" w:rsidP="00182A37">
      <w:pPr>
        <w:spacing w:after="0"/>
        <w:jc w:val="both"/>
        <w:rPr>
          <w:rFonts w:ascii="Times" w:hAnsi="Times" w:cs="Times"/>
          <w:b/>
          <w:i/>
          <w:sz w:val="22"/>
          <w:szCs w:val="22"/>
        </w:rPr>
      </w:pPr>
    </w:p>
    <w:p w14:paraId="59353741" w14:textId="77777777" w:rsidR="00DF4541" w:rsidRPr="00D639FE" w:rsidRDefault="00DF4541" w:rsidP="00DF4541">
      <w:pPr>
        <w:spacing w:after="0"/>
        <w:jc w:val="both"/>
        <w:rPr>
          <w:rFonts w:ascii="Times" w:hAnsi="Times" w:cs="Times"/>
          <w:bCs/>
          <w:i/>
          <w:sz w:val="22"/>
          <w:szCs w:val="22"/>
        </w:rPr>
      </w:pPr>
    </w:p>
    <w:p w14:paraId="6995A3AF" w14:textId="77777777" w:rsidR="00DF4541" w:rsidRPr="00D639FE" w:rsidRDefault="00DF4541" w:rsidP="00DF4541">
      <w:pPr>
        <w:spacing w:after="0"/>
        <w:contextualSpacing/>
        <w:jc w:val="both"/>
        <w:rPr>
          <w:rFonts w:ascii="Times" w:hAnsi="Times" w:cs="Times"/>
          <w:bCs/>
          <w:i/>
          <w:sz w:val="22"/>
          <w:szCs w:val="22"/>
        </w:rPr>
      </w:pPr>
      <w:r w:rsidRPr="00D639FE">
        <w:rPr>
          <w:rFonts w:ascii="Times" w:hAnsi="Times" w:cs="Times"/>
          <w:b/>
          <w:i/>
          <w:sz w:val="22"/>
          <w:szCs w:val="22"/>
        </w:rPr>
        <w:t>Proposal 1</w:t>
      </w:r>
      <w:r w:rsidRPr="00D639FE">
        <w:rPr>
          <w:rFonts w:ascii="Times" w:hAnsi="Times" w:cs="Times"/>
          <w:bCs/>
          <w:i/>
          <w:sz w:val="22"/>
          <w:szCs w:val="22"/>
        </w:rPr>
        <w:t xml:space="preserve">: For the number of BDs, we make the following proposals: </w:t>
      </w:r>
    </w:p>
    <w:p w14:paraId="2CB56012" w14:textId="1F869E55" w:rsidR="00DF4541" w:rsidRPr="001324E8" w:rsidRDefault="00DF4541" w:rsidP="001324E8">
      <w:pPr>
        <w:pStyle w:val="ListParagraph"/>
        <w:numPr>
          <w:ilvl w:val="0"/>
          <w:numId w:val="35"/>
        </w:numPr>
        <w:rPr>
          <w:rFonts w:ascii="Times" w:hAnsi="Times" w:cs="Times"/>
          <w:bCs/>
          <w:i/>
        </w:rPr>
      </w:pPr>
      <w:r w:rsidRPr="001324E8">
        <w:rPr>
          <w:rFonts w:ascii="Times" w:hAnsi="Times" w:cs="Times"/>
          <w:bCs/>
          <w:i/>
        </w:rPr>
        <w:t>Only a single value BD=2 should be supported,</w:t>
      </w:r>
    </w:p>
    <w:p w14:paraId="57BE1189" w14:textId="3C00FFAB" w:rsidR="00142123" w:rsidRDefault="00DF4541" w:rsidP="001324E8">
      <w:pPr>
        <w:pStyle w:val="ListParagraph"/>
        <w:numPr>
          <w:ilvl w:val="0"/>
          <w:numId w:val="35"/>
        </w:numPr>
        <w:rPr>
          <w:b/>
        </w:rPr>
      </w:pPr>
      <w:r w:rsidRPr="001324E8">
        <w:rPr>
          <w:rFonts w:ascii="Times" w:hAnsi="Times" w:cs="Times"/>
          <w:bCs/>
          <w:i/>
        </w:rPr>
        <w:t xml:space="preserve">Soft-combining capability should be indicated explicitly, </w:t>
      </w:r>
    </w:p>
    <w:p w14:paraId="155C5172" w14:textId="77777777" w:rsidR="00DF4541" w:rsidRDefault="00DF4541" w:rsidP="008D2C11">
      <w:pPr>
        <w:contextualSpacing/>
        <w:jc w:val="both"/>
        <w:rPr>
          <w:rFonts w:ascii="Times" w:hAnsi="Times" w:cs="Times"/>
          <w:b/>
          <w:i/>
          <w:sz w:val="22"/>
          <w:szCs w:val="22"/>
          <w:lang w:val="en-US"/>
        </w:rPr>
      </w:pPr>
    </w:p>
    <w:p w14:paraId="2206FB3C" w14:textId="1C6CCF60" w:rsidR="008D2C11" w:rsidRDefault="008D2C11" w:rsidP="008D2C11">
      <w:pPr>
        <w:contextualSpacing/>
        <w:jc w:val="both"/>
        <w:rPr>
          <w:rFonts w:ascii="Times" w:hAnsi="Times" w:cs="Times"/>
          <w:bCs/>
          <w:i/>
          <w:sz w:val="22"/>
          <w:szCs w:val="22"/>
        </w:rPr>
      </w:pPr>
      <w:r w:rsidRPr="008D2C11">
        <w:rPr>
          <w:rFonts w:ascii="Times" w:hAnsi="Times" w:cs="Times"/>
          <w:b/>
          <w:i/>
          <w:sz w:val="22"/>
          <w:szCs w:val="22"/>
        </w:rPr>
        <w:t>Proposal 2</w:t>
      </w:r>
      <w:r w:rsidRPr="008D2C11">
        <w:rPr>
          <w:rFonts w:ascii="Times" w:hAnsi="Times" w:cs="Times"/>
          <w:bCs/>
          <w:i/>
          <w:sz w:val="22"/>
          <w:szCs w:val="22"/>
        </w:rPr>
        <w:t xml:space="preserve">: Support Alt1: The candidate that starts later in time. </w:t>
      </w:r>
    </w:p>
    <w:p w14:paraId="75E33E68" w14:textId="77777777" w:rsidR="00DF4541" w:rsidRDefault="00DF4541" w:rsidP="008D2C11">
      <w:pPr>
        <w:contextualSpacing/>
        <w:jc w:val="both"/>
        <w:rPr>
          <w:rFonts w:ascii="Times" w:hAnsi="Times" w:cs="Times"/>
          <w:b/>
          <w:i/>
          <w:sz w:val="22"/>
          <w:szCs w:val="22"/>
        </w:rPr>
      </w:pPr>
    </w:p>
    <w:p w14:paraId="20879044" w14:textId="7D81C158" w:rsidR="008D2C11" w:rsidRPr="008D2C11" w:rsidRDefault="008D2C11" w:rsidP="008D2C11">
      <w:pPr>
        <w:contextualSpacing/>
        <w:jc w:val="both"/>
        <w:rPr>
          <w:rFonts w:ascii="Times" w:hAnsi="Times" w:cs="Times"/>
          <w:bCs/>
          <w:i/>
          <w:sz w:val="22"/>
          <w:szCs w:val="22"/>
        </w:rPr>
      </w:pPr>
      <w:r w:rsidRPr="008D2C11">
        <w:rPr>
          <w:rFonts w:ascii="Times" w:hAnsi="Times" w:cs="Times"/>
          <w:b/>
          <w:i/>
          <w:sz w:val="22"/>
          <w:szCs w:val="22"/>
        </w:rPr>
        <w:t>Proposal 3</w:t>
      </w:r>
      <w:r w:rsidRPr="008D2C11">
        <w:rPr>
          <w:rFonts w:ascii="Times" w:hAnsi="Times" w:cs="Times"/>
          <w:bCs/>
          <w:i/>
          <w:sz w:val="22"/>
          <w:szCs w:val="22"/>
        </w:rPr>
        <w:t xml:space="preserve">: Confirm the working assumption: </w:t>
      </w:r>
      <w:r w:rsidRPr="008D2C11">
        <w:rPr>
          <w:rFonts w:ascii="Times" w:hAnsi="Times" w:cs="Times"/>
          <w:i/>
          <w:sz w:val="22"/>
          <w:szCs w:val="22"/>
          <w:lang w:eastAsia="zh-CN"/>
        </w:rPr>
        <w:t xml:space="preserve">The UE expects the same configuration for the first and second CORESETs </w:t>
      </w:r>
      <w:proofErr w:type="spellStart"/>
      <w:r w:rsidRPr="008D2C11">
        <w:rPr>
          <w:rFonts w:ascii="Times" w:hAnsi="Times" w:cs="Times"/>
          <w:i/>
          <w:sz w:val="22"/>
          <w:szCs w:val="22"/>
          <w:lang w:eastAsia="zh-CN"/>
        </w:rPr>
        <w:t>wrt</w:t>
      </w:r>
      <w:proofErr w:type="spellEnd"/>
      <w:r w:rsidRPr="008D2C11">
        <w:rPr>
          <w:rFonts w:ascii="Times" w:hAnsi="Times" w:cs="Times"/>
          <w:i/>
          <w:sz w:val="22"/>
          <w:szCs w:val="22"/>
          <w:lang w:eastAsia="zh-CN"/>
        </w:rPr>
        <w:t xml:space="preserve"> presence of TCI</w:t>
      </w:r>
      <w:r w:rsidRPr="008D2C11">
        <w:rPr>
          <w:rFonts w:ascii="Times" w:hAnsi="Times" w:cs="Times"/>
          <w:bCs/>
          <w:i/>
          <w:sz w:val="22"/>
          <w:szCs w:val="22"/>
          <w:lang w:eastAsia="zh-CN"/>
        </w:rPr>
        <w:t xml:space="preserve"> field in DCI.</w:t>
      </w:r>
      <w:r w:rsidRPr="008D2C11">
        <w:rPr>
          <w:rFonts w:ascii="Times" w:hAnsi="Times" w:cs="Times"/>
          <w:bCs/>
          <w:i/>
          <w:sz w:val="22"/>
          <w:szCs w:val="22"/>
        </w:rPr>
        <w:t xml:space="preserve"> </w:t>
      </w:r>
    </w:p>
    <w:p w14:paraId="6A1FB0A3" w14:textId="77777777" w:rsidR="00142123" w:rsidRDefault="00142123" w:rsidP="008D2C11">
      <w:pPr>
        <w:spacing w:after="0"/>
        <w:contextualSpacing/>
        <w:jc w:val="both"/>
        <w:rPr>
          <w:rFonts w:ascii="Times" w:hAnsi="Times" w:cs="Times"/>
          <w:b/>
          <w:i/>
          <w:sz w:val="22"/>
          <w:szCs w:val="22"/>
        </w:rPr>
      </w:pPr>
    </w:p>
    <w:p w14:paraId="70F3E777" w14:textId="4003BABD" w:rsidR="008D2C11" w:rsidRPr="008D2C11" w:rsidRDefault="008D2C11" w:rsidP="008D2C11">
      <w:pPr>
        <w:spacing w:after="0"/>
        <w:contextualSpacing/>
        <w:jc w:val="both"/>
        <w:rPr>
          <w:rFonts w:ascii="Times" w:hAnsi="Times" w:cs="Times"/>
          <w:bCs/>
          <w:i/>
          <w:sz w:val="22"/>
          <w:szCs w:val="22"/>
        </w:rPr>
      </w:pPr>
      <w:r w:rsidRPr="00D639FE">
        <w:rPr>
          <w:rFonts w:ascii="Times" w:hAnsi="Times" w:cs="Times"/>
          <w:b/>
          <w:i/>
          <w:sz w:val="22"/>
          <w:szCs w:val="22"/>
        </w:rPr>
        <w:t xml:space="preserve">Proposal </w:t>
      </w:r>
      <w:r>
        <w:rPr>
          <w:rFonts w:ascii="Times" w:hAnsi="Times" w:cs="Times"/>
          <w:b/>
          <w:i/>
          <w:sz w:val="22"/>
          <w:szCs w:val="22"/>
        </w:rPr>
        <w:t>4</w:t>
      </w:r>
      <w:r w:rsidRPr="00D639FE">
        <w:rPr>
          <w:rFonts w:ascii="Times" w:hAnsi="Times" w:cs="Times"/>
          <w:bCs/>
          <w:i/>
          <w:sz w:val="22"/>
          <w:szCs w:val="22"/>
        </w:rPr>
        <w:t xml:space="preserve">: </w:t>
      </w:r>
      <w:r>
        <w:rPr>
          <w:rFonts w:ascii="Times" w:hAnsi="Times" w:cs="Times"/>
          <w:bCs/>
          <w:i/>
          <w:sz w:val="22"/>
          <w:szCs w:val="22"/>
        </w:rPr>
        <w:t>SDM/FDM/TDM PDSCH schemes are disabled when the PDCCH does not contain a TCI field in the DCI.</w:t>
      </w:r>
    </w:p>
    <w:p w14:paraId="2DEB0874" w14:textId="77777777" w:rsidR="00142123" w:rsidRDefault="00142123" w:rsidP="008D2C11">
      <w:pPr>
        <w:spacing w:after="0"/>
        <w:contextualSpacing/>
        <w:jc w:val="both"/>
        <w:rPr>
          <w:rFonts w:ascii="Times" w:hAnsi="Times" w:cs="Times"/>
          <w:b/>
          <w:i/>
          <w:sz w:val="22"/>
          <w:szCs w:val="22"/>
        </w:rPr>
      </w:pPr>
    </w:p>
    <w:p w14:paraId="1E60BAF8" w14:textId="37E3817A" w:rsidR="004A1727" w:rsidRPr="004A1727" w:rsidRDefault="004A1727" w:rsidP="008D2C11">
      <w:pPr>
        <w:spacing w:after="0"/>
        <w:contextualSpacing/>
        <w:jc w:val="both"/>
        <w:rPr>
          <w:rFonts w:ascii="Times" w:hAnsi="Times" w:cs="Times"/>
          <w:bCs/>
          <w:i/>
          <w:sz w:val="22"/>
          <w:szCs w:val="22"/>
        </w:rPr>
      </w:pPr>
      <w:r w:rsidRPr="00D639FE">
        <w:rPr>
          <w:rFonts w:ascii="Times" w:hAnsi="Times" w:cs="Times"/>
          <w:b/>
          <w:i/>
          <w:sz w:val="22"/>
          <w:szCs w:val="22"/>
        </w:rPr>
        <w:t xml:space="preserve">Proposal </w:t>
      </w:r>
      <w:r>
        <w:rPr>
          <w:rFonts w:ascii="Times" w:hAnsi="Times" w:cs="Times"/>
          <w:b/>
          <w:i/>
          <w:sz w:val="22"/>
          <w:szCs w:val="22"/>
        </w:rPr>
        <w:t>5</w:t>
      </w:r>
      <w:r w:rsidRPr="00D639FE">
        <w:rPr>
          <w:rFonts w:ascii="Times" w:hAnsi="Times" w:cs="Times"/>
          <w:bCs/>
          <w:i/>
          <w:sz w:val="22"/>
          <w:szCs w:val="22"/>
        </w:rPr>
        <w:t xml:space="preserve">: </w:t>
      </w:r>
      <w:r>
        <w:rPr>
          <w:rFonts w:ascii="Times" w:hAnsi="Times" w:cs="Times"/>
          <w:bCs/>
          <w:i/>
          <w:sz w:val="22"/>
          <w:szCs w:val="22"/>
        </w:rPr>
        <w:t xml:space="preserve">Support Option 2 or Option 3. </w:t>
      </w:r>
    </w:p>
    <w:p w14:paraId="7A2A4508" w14:textId="77777777" w:rsidR="00142123" w:rsidRDefault="00142123" w:rsidP="008D2C11">
      <w:pPr>
        <w:spacing w:after="0"/>
        <w:contextualSpacing/>
        <w:jc w:val="both"/>
        <w:rPr>
          <w:rFonts w:ascii="Times" w:hAnsi="Times" w:cs="Times"/>
          <w:b/>
          <w:i/>
          <w:sz w:val="22"/>
          <w:szCs w:val="22"/>
        </w:rPr>
      </w:pPr>
    </w:p>
    <w:p w14:paraId="76A649DE" w14:textId="4FC95763" w:rsidR="008A092C" w:rsidRPr="008A092C" w:rsidRDefault="008A092C" w:rsidP="008D2C11">
      <w:pPr>
        <w:spacing w:after="0"/>
        <w:contextualSpacing/>
        <w:jc w:val="both"/>
        <w:rPr>
          <w:rFonts w:ascii="Times" w:hAnsi="Times" w:cs="Times"/>
          <w:bCs/>
          <w:i/>
          <w:sz w:val="22"/>
          <w:szCs w:val="22"/>
        </w:rPr>
      </w:pPr>
      <w:r w:rsidRPr="0031092B">
        <w:rPr>
          <w:rFonts w:ascii="Times" w:hAnsi="Times" w:cs="Times"/>
          <w:b/>
          <w:i/>
          <w:sz w:val="22"/>
          <w:szCs w:val="22"/>
        </w:rPr>
        <w:t xml:space="preserve">Proposal </w:t>
      </w:r>
      <w:r>
        <w:rPr>
          <w:rFonts w:ascii="Times" w:hAnsi="Times" w:cs="Times"/>
          <w:b/>
          <w:i/>
          <w:sz w:val="22"/>
          <w:szCs w:val="22"/>
        </w:rPr>
        <w:t>6</w:t>
      </w:r>
      <w:r w:rsidRPr="003F5F46">
        <w:rPr>
          <w:rFonts w:ascii="Times" w:hAnsi="Times" w:cs="Times"/>
          <w:bCs/>
          <w:i/>
          <w:sz w:val="22"/>
          <w:szCs w:val="22"/>
        </w:rPr>
        <w:t xml:space="preserve">: </w:t>
      </w:r>
      <w:r>
        <w:rPr>
          <w:rFonts w:ascii="Times" w:hAnsi="Times" w:cs="Times"/>
          <w:bCs/>
          <w:i/>
          <w:sz w:val="22"/>
          <w:szCs w:val="22"/>
        </w:rPr>
        <w:t xml:space="preserve">When the second SRI field is configured, the TPC field association to a TRP is determined based on the SRI ordering in the DCI. </w:t>
      </w:r>
    </w:p>
    <w:p w14:paraId="0B8C763C" w14:textId="77777777" w:rsidR="00142123" w:rsidRDefault="00142123" w:rsidP="008D2C11">
      <w:pPr>
        <w:spacing w:after="0"/>
        <w:contextualSpacing/>
        <w:jc w:val="both"/>
        <w:rPr>
          <w:rFonts w:ascii="Times" w:hAnsi="Times" w:cs="Times"/>
          <w:b/>
          <w:i/>
          <w:sz w:val="22"/>
          <w:szCs w:val="22"/>
        </w:rPr>
      </w:pPr>
    </w:p>
    <w:p w14:paraId="12CAE26B" w14:textId="18E7B160" w:rsidR="00182A37" w:rsidRPr="00182A37" w:rsidRDefault="00182A37" w:rsidP="008D2C11">
      <w:pPr>
        <w:spacing w:after="0"/>
        <w:contextualSpacing/>
        <w:jc w:val="both"/>
        <w:rPr>
          <w:rFonts w:ascii="Times" w:hAnsi="Times" w:cs="Times"/>
          <w:bCs/>
          <w:i/>
          <w:sz w:val="22"/>
          <w:szCs w:val="22"/>
        </w:rPr>
      </w:pPr>
      <w:r w:rsidRPr="0031092B">
        <w:rPr>
          <w:rFonts w:ascii="Times" w:hAnsi="Times" w:cs="Times"/>
          <w:b/>
          <w:i/>
          <w:sz w:val="22"/>
          <w:szCs w:val="22"/>
        </w:rPr>
        <w:t xml:space="preserve">Proposal </w:t>
      </w:r>
      <w:r>
        <w:rPr>
          <w:rFonts w:ascii="Times" w:hAnsi="Times" w:cs="Times"/>
          <w:b/>
          <w:i/>
          <w:sz w:val="22"/>
          <w:szCs w:val="22"/>
        </w:rPr>
        <w:t>7</w:t>
      </w:r>
      <w:r w:rsidRPr="003F5F46">
        <w:rPr>
          <w:rFonts w:ascii="Times" w:hAnsi="Times" w:cs="Times"/>
          <w:bCs/>
          <w:i/>
          <w:sz w:val="22"/>
          <w:szCs w:val="22"/>
        </w:rPr>
        <w:t xml:space="preserve">: </w:t>
      </w:r>
      <w:r>
        <w:rPr>
          <w:rFonts w:ascii="Times" w:hAnsi="Times" w:cs="Times"/>
          <w:bCs/>
          <w:i/>
          <w:sz w:val="22"/>
          <w:szCs w:val="22"/>
        </w:rPr>
        <w:t xml:space="preserve">Support Alt. 1. </w:t>
      </w:r>
    </w:p>
    <w:p w14:paraId="65783481" w14:textId="77777777" w:rsidR="00142123" w:rsidRDefault="00142123" w:rsidP="008D2C11">
      <w:pPr>
        <w:spacing w:after="0"/>
        <w:contextualSpacing/>
        <w:jc w:val="both"/>
        <w:rPr>
          <w:rFonts w:ascii="Times" w:hAnsi="Times" w:cs="Times"/>
          <w:b/>
          <w:i/>
          <w:sz w:val="22"/>
          <w:szCs w:val="22"/>
        </w:rPr>
      </w:pPr>
    </w:p>
    <w:p w14:paraId="7A937648" w14:textId="2DA31C0F" w:rsidR="00182A37" w:rsidRPr="00D639FE" w:rsidRDefault="00182A37" w:rsidP="008D2C11">
      <w:pPr>
        <w:spacing w:after="0"/>
        <w:contextualSpacing/>
        <w:jc w:val="both"/>
        <w:rPr>
          <w:rFonts w:ascii="Times" w:hAnsi="Times" w:cs="Times"/>
          <w:bCs/>
          <w:i/>
          <w:sz w:val="22"/>
          <w:szCs w:val="22"/>
        </w:rPr>
      </w:pPr>
      <w:r w:rsidRPr="00D639FE">
        <w:rPr>
          <w:rFonts w:ascii="Times" w:hAnsi="Times" w:cs="Times"/>
          <w:b/>
          <w:i/>
          <w:sz w:val="22"/>
          <w:szCs w:val="22"/>
        </w:rPr>
        <w:t xml:space="preserve">Proposal </w:t>
      </w:r>
      <w:r>
        <w:rPr>
          <w:rFonts w:ascii="Times" w:hAnsi="Times" w:cs="Times"/>
          <w:b/>
          <w:i/>
          <w:sz w:val="22"/>
          <w:szCs w:val="22"/>
        </w:rPr>
        <w:t>8</w:t>
      </w:r>
      <w:r w:rsidRPr="00D639FE">
        <w:rPr>
          <w:rFonts w:ascii="Times" w:hAnsi="Times" w:cs="Times"/>
          <w:bCs/>
          <w:i/>
          <w:sz w:val="22"/>
          <w:szCs w:val="22"/>
        </w:rPr>
        <w:t>: Support Option 4</w:t>
      </w:r>
      <w:r w:rsidR="00640938">
        <w:rPr>
          <w:rFonts w:ascii="Times" w:hAnsi="Times" w:cs="Times"/>
          <w:bCs/>
          <w:i/>
          <w:sz w:val="22"/>
          <w:szCs w:val="22"/>
        </w:rPr>
        <w:t xml:space="preserve"> with the following enhancements:</w:t>
      </w:r>
    </w:p>
    <w:p w14:paraId="76130A37" w14:textId="77777777" w:rsidR="004B0DC4" w:rsidRPr="00D639FE" w:rsidRDefault="004B0DC4" w:rsidP="004B0DC4">
      <w:pPr>
        <w:pStyle w:val="ListParagraph"/>
        <w:numPr>
          <w:ilvl w:val="0"/>
          <w:numId w:val="35"/>
        </w:numPr>
        <w:contextualSpacing/>
        <w:jc w:val="both"/>
        <w:rPr>
          <w:rFonts w:ascii="Times" w:hAnsi="Times" w:cs="Times"/>
          <w:bCs/>
          <w:i/>
        </w:rPr>
      </w:pPr>
      <w:r w:rsidRPr="00D639FE">
        <w:rPr>
          <w:rFonts w:ascii="Times" w:hAnsi="Times" w:cs="Times"/>
          <w:bCs/>
          <w:i/>
        </w:rPr>
        <w:t xml:space="preserve">Modify the triggering procedure to measure pathloss/power factor changes </w:t>
      </w:r>
      <w:r>
        <w:rPr>
          <w:rFonts w:ascii="Times" w:hAnsi="Times" w:cs="Times"/>
          <w:bCs/>
          <w:i/>
        </w:rPr>
        <w:t>per PL-RS</w:t>
      </w:r>
    </w:p>
    <w:p w14:paraId="537BD23F" w14:textId="77777777" w:rsidR="004B0DC4" w:rsidRPr="00D639FE" w:rsidRDefault="004B0DC4" w:rsidP="004B0DC4">
      <w:pPr>
        <w:pStyle w:val="ListParagraph"/>
        <w:numPr>
          <w:ilvl w:val="0"/>
          <w:numId w:val="35"/>
        </w:numPr>
        <w:contextualSpacing/>
        <w:jc w:val="both"/>
        <w:rPr>
          <w:rFonts w:ascii="Times" w:hAnsi="Times" w:cs="Times"/>
          <w:bCs/>
          <w:i/>
        </w:rPr>
      </w:pPr>
      <w:r w:rsidRPr="00D639FE">
        <w:rPr>
          <w:rFonts w:ascii="Times" w:hAnsi="Times" w:cs="Times"/>
          <w:bCs/>
          <w:i/>
        </w:rPr>
        <w:t xml:space="preserve">Both PHRs are reported in a single multi-TRP MAC-CE instance. </w:t>
      </w:r>
    </w:p>
    <w:p w14:paraId="503D94E0" w14:textId="77777777" w:rsidR="004B0DC4" w:rsidRDefault="004B0DC4" w:rsidP="004B0DC4">
      <w:pPr>
        <w:pStyle w:val="ListParagraph"/>
        <w:numPr>
          <w:ilvl w:val="0"/>
          <w:numId w:val="35"/>
        </w:numPr>
        <w:contextualSpacing/>
        <w:jc w:val="both"/>
        <w:rPr>
          <w:rFonts w:ascii="Times" w:hAnsi="Times" w:cs="Times"/>
          <w:bCs/>
          <w:i/>
        </w:rPr>
      </w:pPr>
      <w:r w:rsidRPr="00D639FE">
        <w:rPr>
          <w:rFonts w:ascii="Times" w:hAnsi="Times" w:cs="Times"/>
          <w:bCs/>
          <w:i/>
        </w:rPr>
        <w:lastRenderedPageBreak/>
        <w:t xml:space="preserve">Calculate two PHRs, and report one PHR if the difference between calculated PHRs is less than a threshold. </w:t>
      </w:r>
    </w:p>
    <w:p w14:paraId="7E1A2273" w14:textId="464759F1" w:rsidR="00D37D0F" w:rsidRDefault="00D37D0F" w:rsidP="00D22821">
      <w:pPr>
        <w:spacing w:after="0"/>
        <w:rPr>
          <w:rFonts w:ascii="Times" w:hAnsi="Times" w:cs="Times"/>
          <w:b/>
          <w:i/>
          <w:sz w:val="22"/>
          <w:szCs w:val="22"/>
        </w:rPr>
      </w:pPr>
    </w:p>
    <w:p w14:paraId="3A524BB7" w14:textId="77777777" w:rsidR="00CE20CE" w:rsidRPr="009717DA" w:rsidRDefault="00CE20CE" w:rsidP="00D22821">
      <w:pPr>
        <w:spacing w:after="0"/>
        <w:rPr>
          <w:rFonts w:ascii="Times" w:hAnsi="Times" w:cs="Times"/>
          <w:b/>
          <w:i/>
          <w:sz w:val="22"/>
          <w:szCs w:val="22"/>
        </w:rPr>
      </w:pPr>
    </w:p>
    <w:p w14:paraId="32220EEF"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rsidP="00D22821">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p w14:paraId="16FDC340" w14:textId="57596494" w:rsidR="0022592A" w:rsidRPr="00C16F33" w:rsidRDefault="0022592A" w:rsidP="00D22821">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w:t>
      </w:r>
      <w:r w:rsidR="009B66FE">
        <w:rPr>
          <w:rFonts w:eastAsiaTheme="minorEastAsia" w:cs="Times"/>
          <w:sz w:val="22"/>
          <w:szCs w:val="20"/>
          <w:lang w:eastAsia="zh-CN"/>
        </w:rPr>
        <w:t>4</w:t>
      </w:r>
      <w:r w:rsidR="00C16F33">
        <w:rPr>
          <w:rFonts w:eastAsiaTheme="minorEastAsia" w:cs="Times"/>
          <w:sz w:val="22"/>
          <w:szCs w:val="20"/>
          <w:lang w:eastAsia="zh-CN"/>
        </w:rPr>
        <w:t>b</w:t>
      </w:r>
      <w:r>
        <w:rPr>
          <w:rFonts w:eastAsiaTheme="minorEastAsia" w:cs="Times"/>
          <w:sz w:val="22"/>
          <w:szCs w:val="20"/>
          <w:lang w:eastAsia="zh-CN"/>
        </w:rPr>
        <w:t xml:space="preserve">-e, e-Meeting, </w:t>
      </w:r>
      <w:r w:rsidR="000B58C2">
        <w:rPr>
          <w:rFonts w:eastAsiaTheme="minorEastAsia" w:cs="Times"/>
          <w:sz w:val="22"/>
          <w:szCs w:val="20"/>
          <w:lang w:eastAsia="zh-CN"/>
        </w:rPr>
        <w:t xml:space="preserve">April </w:t>
      </w:r>
      <w:r>
        <w:rPr>
          <w:rFonts w:eastAsiaTheme="minorEastAsia" w:cs="Times"/>
          <w:sz w:val="22"/>
          <w:szCs w:val="20"/>
          <w:lang w:eastAsia="zh-CN"/>
        </w:rPr>
        <w:t>202</w:t>
      </w:r>
      <w:r w:rsidR="009B66FE">
        <w:rPr>
          <w:rFonts w:eastAsiaTheme="minorEastAsia" w:cs="Times"/>
          <w:sz w:val="22"/>
          <w:szCs w:val="20"/>
          <w:lang w:eastAsia="zh-CN"/>
        </w:rPr>
        <w:t>1</w:t>
      </w:r>
    </w:p>
    <w:p w14:paraId="1B746BA4" w14:textId="054EC4C0" w:rsidR="00C16F33" w:rsidRPr="001B12D9" w:rsidRDefault="00C16F33" w:rsidP="00C16F33">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#105-e, e-Meeting, May 2021</w:t>
      </w:r>
    </w:p>
    <w:p w14:paraId="39DEA1C3" w14:textId="6B5229AE" w:rsidR="001B12D9" w:rsidRDefault="001B12D9" w:rsidP="001B12D9">
      <w:pPr>
        <w:pStyle w:val="BodyText"/>
        <w:overflowPunct/>
        <w:autoSpaceDE/>
        <w:autoSpaceDN/>
        <w:adjustRightInd/>
        <w:spacing w:after="0"/>
        <w:contextualSpacing/>
        <w:textAlignment w:val="auto"/>
        <w:rPr>
          <w:rFonts w:eastAsiaTheme="minorEastAsia" w:cs="Times"/>
          <w:sz w:val="22"/>
          <w:szCs w:val="20"/>
          <w:lang w:eastAsia="zh-CN"/>
        </w:rPr>
      </w:pPr>
    </w:p>
    <w:p w14:paraId="4455B561" w14:textId="6C3575F6" w:rsidR="001B12D9" w:rsidRPr="00E913CF" w:rsidRDefault="001B12D9" w:rsidP="001B12D9">
      <w:pPr>
        <w:pStyle w:val="Heading1"/>
        <w:spacing w:before="0" w:after="0"/>
        <w:contextualSpacing/>
        <w:jc w:val="both"/>
        <w:rPr>
          <w:rFonts w:cs="Arial"/>
          <w:smallCaps/>
          <w:lang w:val="en-US"/>
        </w:rPr>
      </w:pPr>
      <w:r>
        <w:rPr>
          <w:rFonts w:cs="Arial"/>
          <w:smallCaps/>
          <w:lang w:val="en-US"/>
        </w:rPr>
        <w:t>Appendix</w:t>
      </w:r>
    </w:p>
    <w:p w14:paraId="4A15E096" w14:textId="77777777" w:rsidR="001B12D9" w:rsidRDefault="001B12D9" w:rsidP="001B12D9">
      <w:pPr>
        <w:pStyle w:val="BodyText"/>
        <w:overflowPunct/>
        <w:autoSpaceDE/>
        <w:autoSpaceDN/>
        <w:adjustRightInd/>
        <w:spacing w:after="0"/>
        <w:contextualSpacing/>
        <w:textAlignment w:val="auto"/>
        <w:rPr>
          <w:rFonts w:eastAsiaTheme="minorEastAsia" w:cs="Times"/>
          <w:sz w:val="22"/>
          <w:szCs w:val="20"/>
          <w:lang w:eastAsia="zh-CN"/>
        </w:rPr>
      </w:pPr>
    </w:p>
    <w:tbl>
      <w:tblPr>
        <w:tblW w:w="9560" w:type="dxa"/>
        <w:tblCellMar>
          <w:left w:w="0" w:type="dxa"/>
          <w:right w:w="0" w:type="dxa"/>
        </w:tblCellMar>
        <w:tblLook w:val="04A0" w:firstRow="1" w:lastRow="0" w:firstColumn="1" w:lastColumn="0" w:noHBand="0" w:noVBand="1"/>
      </w:tblPr>
      <w:tblGrid>
        <w:gridCol w:w="3823"/>
        <w:gridCol w:w="5737"/>
      </w:tblGrid>
      <w:tr w:rsidR="001B12D9" w14:paraId="2A06EF2B" w14:textId="77777777" w:rsidTr="006766DE">
        <w:tc>
          <w:tcPr>
            <w:tcW w:w="382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50DFEB5" w14:textId="77777777" w:rsidR="001B12D9" w:rsidRDefault="001B12D9" w:rsidP="006766DE">
            <w:pPr>
              <w:snapToGrid w:val="0"/>
              <w:rPr>
                <w:sz w:val="24"/>
                <w:szCs w:val="24"/>
                <w:lang w:val="en-US"/>
              </w:rPr>
            </w:pPr>
            <w:r>
              <w:t>Parameters</w:t>
            </w:r>
          </w:p>
        </w:tc>
        <w:tc>
          <w:tcPr>
            <w:tcW w:w="57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4F15998" w14:textId="77777777" w:rsidR="001B12D9" w:rsidRDefault="001B12D9" w:rsidP="006766DE">
            <w:pPr>
              <w:snapToGrid w:val="0"/>
              <w:rPr>
                <w:rFonts w:ascii="Calibri" w:hAnsi="Calibri" w:cs="Calibri"/>
                <w:sz w:val="22"/>
                <w:szCs w:val="22"/>
              </w:rPr>
            </w:pPr>
            <w:r>
              <w:rPr>
                <w:color w:val="000000"/>
              </w:rPr>
              <w:t>Values</w:t>
            </w:r>
          </w:p>
        </w:tc>
      </w:tr>
      <w:tr w:rsidR="001B12D9" w14:paraId="6B7BEF3C"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FB04" w14:textId="77777777" w:rsidR="001B12D9" w:rsidRDefault="001B12D9" w:rsidP="006766DE">
            <w:pPr>
              <w:snapToGrid w:val="0"/>
            </w:pPr>
            <w:r>
              <w:t>Channel model</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37D7C3B6" w14:textId="77777777" w:rsidR="001B12D9" w:rsidRDefault="001B12D9" w:rsidP="006766DE">
            <w:pPr>
              <w:snapToGrid w:val="0"/>
            </w:pPr>
            <w:r>
              <w:t>TDL-C, delay spread 300 ns</w:t>
            </w:r>
          </w:p>
        </w:tc>
      </w:tr>
      <w:tr w:rsidR="001B12D9" w14:paraId="7CC6115E"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5D400" w14:textId="77777777" w:rsidR="001B12D9" w:rsidRDefault="001B12D9" w:rsidP="006766DE">
            <w:pPr>
              <w:snapToGrid w:val="0"/>
            </w:pPr>
            <w:r>
              <w:t>Carrier frequency</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6AF2B992" w14:textId="77777777" w:rsidR="001B12D9" w:rsidRDefault="001B12D9" w:rsidP="006766DE">
            <w:pPr>
              <w:snapToGrid w:val="0"/>
            </w:pPr>
            <w:r>
              <w:t>2.6 GHz</w:t>
            </w:r>
          </w:p>
        </w:tc>
      </w:tr>
      <w:tr w:rsidR="001B12D9" w14:paraId="4AB57148"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9542C0" w14:textId="77777777" w:rsidR="001B12D9" w:rsidRDefault="001B12D9" w:rsidP="006766DE">
            <w:pPr>
              <w:snapToGrid w:val="0"/>
            </w:pPr>
            <w:r>
              <w:t>Bandwidth</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5A2EA67A" w14:textId="77777777" w:rsidR="001B12D9" w:rsidRDefault="001B12D9" w:rsidP="006766DE">
            <w:pPr>
              <w:snapToGrid w:val="0"/>
            </w:pPr>
            <w:r>
              <w:t>10 MHz (15 kHz SCS)</w:t>
            </w:r>
          </w:p>
        </w:tc>
      </w:tr>
      <w:tr w:rsidR="001B12D9" w14:paraId="1A9C2772"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C7C4A1" w14:textId="77777777" w:rsidR="001B12D9" w:rsidRDefault="001B12D9" w:rsidP="006766DE">
            <w:pPr>
              <w:snapToGrid w:val="0"/>
            </w:pPr>
            <w:r>
              <w:t>Antenna Config</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63CF166C" w14:textId="28AAA698" w:rsidR="001B12D9" w:rsidRDefault="00951ED9" w:rsidP="006766DE">
            <w:pPr>
              <w:snapToGrid w:val="0"/>
            </w:pPr>
            <w:r>
              <w:t>1 TX, {1,2, 4} RX</w:t>
            </w:r>
          </w:p>
        </w:tc>
      </w:tr>
      <w:tr w:rsidR="001B12D9" w14:paraId="0A308EA5"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1FDB4" w14:textId="77777777" w:rsidR="001B12D9" w:rsidRDefault="001B12D9" w:rsidP="006766DE">
            <w:pPr>
              <w:snapToGrid w:val="0"/>
            </w:pPr>
            <w:r>
              <w:t>AL</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288ED28F" w14:textId="2C42734F" w:rsidR="001B12D9" w:rsidRDefault="001B12D9" w:rsidP="006766DE">
            <w:pPr>
              <w:snapToGrid w:val="0"/>
            </w:pPr>
            <w:r>
              <w:t>4</w:t>
            </w:r>
          </w:p>
        </w:tc>
      </w:tr>
      <w:tr w:rsidR="001B12D9" w14:paraId="11FEBC08"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DD097E" w14:textId="77777777" w:rsidR="001B12D9" w:rsidRDefault="001B12D9" w:rsidP="006766DE">
            <w:pPr>
              <w:snapToGrid w:val="0"/>
            </w:pPr>
            <w:r>
              <w:t xml:space="preserve"># </w:t>
            </w:r>
            <w:proofErr w:type="gramStart"/>
            <w:r>
              <w:t>of</w:t>
            </w:r>
            <w:proofErr w:type="gramEnd"/>
            <w:r>
              <w:t xml:space="preserve"> RBs/symbols</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51C1C711" w14:textId="0C4E584C" w:rsidR="001B12D9" w:rsidRDefault="001B12D9" w:rsidP="006766DE">
            <w:pPr>
              <w:snapToGrid w:val="0"/>
            </w:pPr>
            <w:r>
              <w:t>24 RBs / 1 symbol per CORESET</w:t>
            </w:r>
          </w:p>
        </w:tc>
      </w:tr>
      <w:tr w:rsidR="001B12D9" w14:paraId="258FDE7D"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80451C" w14:textId="77777777" w:rsidR="001B12D9" w:rsidRDefault="001B12D9" w:rsidP="006766DE">
            <w:pPr>
              <w:snapToGrid w:val="0"/>
            </w:pPr>
            <w:r>
              <w:t>DCI payload</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77E84AF0" w14:textId="665DD9F9" w:rsidR="001B12D9" w:rsidRDefault="001B12D9" w:rsidP="006766DE">
            <w:pPr>
              <w:snapToGrid w:val="0"/>
            </w:pPr>
            <w:r>
              <w:t>36</w:t>
            </w:r>
            <w:r w:rsidR="00951ED9">
              <w:t xml:space="preserve"> </w:t>
            </w:r>
            <w:r>
              <w:t>bits</w:t>
            </w:r>
          </w:p>
        </w:tc>
      </w:tr>
      <w:tr w:rsidR="001B12D9" w14:paraId="1FCA523C"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571A49" w14:textId="77777777" w:rsidR="001B12D9" w:rsidRDefault="001B12D9" w:rsidP="006766DE">
            <w:pPr>
              <w:snapToGrid w:val="0"/>
            </w:pPr>
            <w:r>
              <w:t>CCE-to-REG mapping</w:t>
            </w:r>
          </w:p>
        </w:tc>
        <w:tc>
          <w:tcPr>
            <w:tcW w:w="5737" w:type="dxa"/>
            <w:tcBorders>
              <w:top w:val="nil"/>
              <w:left w:val="nil"/>
              <w:bottom w:val="single" w:sz="8" w:space="0" w:color="auto"/>
              <w:right w:val="single" w:sz="8" w:space="0" w:color="auto"/>
            </w:tcBorders>
            <w:tcMar>
              <w:top w:w="0" w:type="dxa"/>
              <w:left w:w="108" w:type="dxa"/>
              <w:bottom w:w="0" w:type="dxa"/>
              <w:right w:w="108" w:type="dxa"/>
            </w:tcMar>
            <w:hideMark/>
          </w:tcPr>
          <w:p w14:paraId="779810D2" w14:textId="77777777" w:rsidR="001B12D9" w:rsidRDefault="001B12D9" w:rsidP="006766DE">
            <w:pPr>
              <w:snapToGrid w:val="0"/>
            </w:pPr>
            <w:r>
              <w:t>Non-interleaved</w:t>
            </w:r>
          </w:p>
        </w:tc>
      </w:tr>
      <w:tr w:rsidR="00A42B79" w14:paraId="4DDDFA20" w14:textId="77777777" w:rsidTr="006766DE">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9C7DE3" w14:textId="47B68FDB" w:rsidR="00A42B79" w:rsidRDefault="00A42B79" w:rsidP="00A42B79">
            <w:pPr>
              <w:snapToGrid w:val="0"/>
            </w:pPr>
            <w:r>
              <w:t>Blockage</w:t>
            </w:r>
          </w:p>
        </w:tc>
        <w:tc>
          <w:tcPr>
            <w:tcW w:w="5737" w:type="dxa"/>
            <w:tcBorders>
              <w:top w:val="nil"/>
              <w:left w:val="nil"/>
              <w:bottom w:val="single" w:sz="8" w:space="0" w:color="auto"/>
              <w:right w:val="single" w:sz="8" w:space="0" w:color="auto"/>
            </w:tcBorders>
            <w:tcMar>
              <w:top w:w="0" w:type="dxa"/>
              <w:left w:w="108" w:type="dxa"/>
              <w:bottom w:w="0" w:type="dxa"/>
              <w:right w:w="108" w:type="dxa"/>
            </w:tcMar>
          </w:tcPr>
          <w:p w14:paraId="1C96523F" w14:textId="41B9A9F0" w:rsidR="00A42B79" w:rsidRDefault="00A42B79" w:rsidP="00A42B79">
            <w:pPr>
              <w:snapToGrid w:val="0"/>
            </w:pPr>
            <w:r>
              <w:t>Each link is blocked by 10 dB with 10% probability</w:t>
            </w:r>
          </w:p>
        </w:tc>
      </w:tr>
      <w:tr w:rsidR="00A42B79" w14:paraId="40A43A50" w14:textId="77777777" w:rsidTr="00923315">
        <w:tc>
          <w:tcPr>
            <w:tcW w:w="382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FC18AB6" w14:textId="77777777" w:rsidR="00A42B79" w:rsidRDefault="00A42B79" w:rsidP="00A42B79">
            <w:pPr>
              <w:snapToGrid w:val="0"/>
            </w:pPr>
            <w:r>
              <w:t>Precoding assumptions</w:t>
            </w:r>
          </w:p>
        </w:tc>
        <w:tc>
          <w:tcPr>
            <w:tcW w:w="5737" w:type="dxa"/>
            <w:tcBorders>
              <w:top w:val="nil"/>
              <w:left w:val="nil"/>
              <w:bottom w:val="single" w:sz="4" w:space="0" w:color="auto"/>
              <w:right w:val="single" w:sz="8" w:space="0" w:color="auto"/>
            </w:tcBorders>
            <w:tcMar>
              <w:top w:w="0" w:type="dxa"/>
              <w:left w:w="108" w:type="dxa"/>
              <w:bottom w:w="0" w:type="dxa"/>
              <w:right w:w="108" w:type="dxa"/>
            </w:tcMar>
            <w:hideMark/>
          </w:tcPr>
          <w:p w14:paraId="2EF32376" w14:textId="77777777" w:rsidR="00A42B79" w:rsidRDefault="00A42B79" w:rsidP="00A42B79">
            <w:pPr>
              <w:snapToGrid w:val="0"/>
            </w:pPr>
            <w:r>
              <w:t>No precoding</w:t>
            </w:r>
          </w:p>
        </w:tc>
      </w:tr>
    </w:tbl>
    <w:p w14:paraId="23BF1825" w14:textId="77777777" w:rsidR="001B12D9" w:rsidRPr="00C16F33" w:rsidRDefault="001B12D9" w:rsidP="001B12D9">
      <w:pPr>
        <w:pStyle w:val="BodyText"/>
        <w:overflowPunct/>
        <w:autoSpaceDE/>
        <w:autoSpaceDN/>
        <w:adjustRightInd/>
        <w:spacing w:after="0"/>
        <w:contextualSpacing/>
        <w:textAlignment w:val="auto"/>
        <w:rPr>
          <w:rFonts w:cs="Times"/>
          <w:sz w:val="22"/>
          <w:szCs w:val="20"/>
        </w:rPr>
      </w:pPr>
    </w:p>
    <w:p w14:paraId="414A1044" w14:textId="77777777" w:rsidR="009538E1" w:rsidRPr="001B2F52" w:rsidRDefault="009538E1" w:rsidP="00D22821">
      <w:pPr>
        <w:pStyle w:val="BodyText"/>
        <w:overflowPunct/>
        <w:autoSpaceDE/>
        <w:autoSpaceDN/>
        <w:adjustRightInd/>
        <w:spacing w:after="0"/>
        <w:contextualSpacing/>
        <w:textAlignment w:val="auto"/>
        <w:rPr>
          <w:rFonts w:cs="Times"/>
          <w:sz w:val="22"/>
          <w:szCs w:val="22"/>
        </w:rPr>
      </w:pPr>
    </w:p>
    <w:sectPr w:rsidR="009538E1" w:rsidRPr="001B2F52"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8BAD0" w14:textId="77777777" w:rsidR="006D04A5" w:rsidRDefault="006D04A5">
      <w:r>
        <w:separator/>
      </w:r>
    </w:p>
  </w:endnote>
  <w:endnote w:type="continuationSeparator" w:id="0">
    <w:p w14:paraId="71A032E8" w14:textId="77777777" w:rsidR="006D04A5" w:rsidRDefault="006D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66382" w14:textId="77777777" w:rsidR="006D04A5" w:rsidRDefault="006D04A5">
      <w:r>
        <w:separator/>
      </w:r>
    </w:p>
  </w:footnote>
  <w:footnote w:type="continuationSeparator" w:id="0">
    <w:p w14:paraId="7FC1F6F2" w14:textId="77777777" w:rsidR="006D04A5" w:rsidRDefault="006D0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467B2"/>
    <w:multiLevelType w:val="hybridMultilevel"/>
    <w:tmpl w:val="0E80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6D6350"/>
    <w:multiLevelType w:val="hybridMultilevel"/>
    <w:tmpl w:val="683E93A6"/>
    <w:lvl w:ilvl="0" w:tplc="F6DE3358">
      <w:numFmt w:val="bullet"/>
      <w:lvlText w:val="-"/>
      <w:lvlJc w:val="left"/>
      <w:pPr>
        <w:ind w:left="1512" w:hanging="360"/>
      </w:pPr>
      <w:rPr>
        <w:rFonts w:ascii="Times New Roman" w:eastAsia="MS Mincho"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AC22FE64"/>
    <w:lvl w:ilvl="0" w:tplc="83804650">
      <w:start w:val="2"/>
      <w:numFmt w:val="decimal"/>
      <w:lvlText w:val="%1."/>
      <w:lvlJc w:val="left"/>
      <w:pPr>
        <w:ind w:left="648" w:hanging="360"/>
      </w:pPr>
      <w:rPr>
        <w:rFonts w:hint="default"/>
      </w:rPr>
    </w:lvl>
    <w:lvl w:ilvl="1" w:tplc="04090001">
      <w:start w:val="1"/>
      <w:numFmt w:val="bullet"/>
      <w:lvlText w:val=""/>
      <w:lvlJc w:val="left"/>
      <w:pPr>
        <w:ind w:left="1368" w:hanging="360"/>
      </w:pPr>
      <w:rPr>
        <w:rFonts w:ascii="Symbol" w:hAnsi="Symbol"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6420792"/>
    <w:multiLevelType w:val="hybridMultilevel"/>
    <w:tmpl w:val="1E4E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8B731B"/>
    <w:multiLevelType w:val="hybridMultilevel"/>
    <w:tmpl w:val="62720A1C"/>
    <w:lvl w:ilvl="0" w:tplc="83804650">
      <w:start w:val="2"/>
      <w:numFmt w:val="decimal"/>
      <w:lvlText w:val="%1."/>
      <w:lvlJc w:val="left"/>
      <w:pPr>
        <w:ind w:left="648" w:hanging="360"/>
      </w:pPr>
      <w:rPr>
        <w:rFonts w:hint="default"/>
      </w:rPr>
    </w:lvl>
    <w:lvl w:ilvl="1" w:tplc="F6DE3358">
      <w:numFmt w:val="bullet"/>
      <w:lvlText w:val="-"/>
      <w:lvlJc w:val="left"/>
      <w:pPr>
        <w:ind w:left="1368" w:hanging="360"/>
      </w:pPr>
      <w:rPr>
        <w:rFonts w:ascii="Times New Roman" w:eastAsia="MS Mincho" w:hAnsi="Times New Roman" w:cs="Times New Roman"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9A31EF"/>
    <w:multiLevelType w:val="hybridMultilevel"/>
    <w:tmpl w:val="BF72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3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26"/>
  </w:num>
  <w:num w:numId="7">
    <w:abstractNumId w:val="18"/>
    <w:lvlOverride w:ilvl="0">
      <w:startOverride w:val="1"/>
    </w:lvlOverride>
  </w:num>
  <w:num w:numId="8">
    <w:abstractNumId w:val="32"/>
  </w:num>
  <w:num w:numId="9">
    <w:abstractNumId w:val="8"/>
  </w:num>
  <w:num w:numId="10">
    <w:abstractNumId w:val="5"/>
  </w:num>
  <w:num w:numId="11">
    <w:abstractNumId w:val="14"/>
  </w:num>
  <w:num w:numId="12">
    <w:abstractNumId w:val="29"/>
  </w:num>
  <w:num w:numId="13">
    <w:abstractNumId w:val="34"/>
  </w:num>
  <w:num w:numId="14">
    <w:abstractNumId w:val="10"/>
  </w:num>
  <w:num w:numId="15">
    <w:abstractNumId w:val="19"/>
  </w:num>
  <w:num w:numId="16">
    <w:abstractNumId w:val="25"/>
  </w:num>
  <w:num w:numId="17">
    <w:abstractNumId w:val="4"/>
  </w:num>
  <w:num w:numId="18">
    <w:abstractNumId w:val="15"/>
  </w:num>
  <w:num w:numId="19">
    <w:abstractNumId w:val="20"/>
  </w:num>
  <w:num w:numId="20">
    <w:abstractNumId w:val="27"/>
  </w:num>
  <w:num w:numId="21">
    <w:abstractNumId w:val="3"/>
  </w:num>
  <w:num w:numId="22">
    <w:abstractNumId w:val="30"/>
  </w:num>
  <w:num w:numId="23">
    <w:abstractNumId w:val="17"/>
  </w:num>
  <w:num w:numId="24">
    <w:abstractNumId w:val="28"/>
  </w:num>
  <w:num w:numId="25">
    <w:abstractNumId w:val="23"/>
  </w:num>
  <w:num w:numId="26">
    <w:abstractNumId w:val="9"/>
  </w:num>
  <w:num w:numId="27">
    <w:abstractNumId w:val="31"/>
  </w:num>
  <w:num w:numId="28">
    <w:abstractNumId w:val="16"/>
  </w:num>
  <w:num w:numId="29">
    <w:abstractNumId w:val="24"/>
  </w:num>
  <w:num w:numId="30">
    <w:abstractNumId w:val="13"/>
  </w:num>
  <w:num w:numId="31">
    <w:abstractNumId w:val="11"/>
  </w:num>
  <w:num w:numId="32">
    <w:abstractNumId w:val="22"/>
  </w:num>
  <w:num w:numId="33">
    <w:abstractNumId w:val="36"/>
  </w:num>
  <w:num w:numId="34">
    <w:abstractNumId w:val="2"/>
  </w:num>
  <w:num w:numId="35">
    <w:abstractNumId w:val="7"/>
  </w:num>
  <w:num w:numId="36">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4F14"/>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2F68"/>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514"/>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47E"/>
    <w:rsid w:val="0007756B"/>
    <w:rsid w:val="00077579"/>
    <w:rsid w:val="000776CD"/>
    <w:rsid w:val="00077A97"/>
    <w:rsid w:val="00077DE5"/>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2EF4"/>
    <w:rsid w:val="00093095"/>
    <w:rsid w:val="00093114"/>
    <w:rsid w:val="00093151"/>
    <w:rsid w:val="000931C3"/>
    <w:rsid w:val="000935DC"/>
    <w:rsid w:val="00093B23"/>
    <w:rsid w:val="00093EA6"/>
    <w:rsid w:val="00094059"/>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71B6"/>
    <w:rsid w:val="000B7387"/>
    <w:rsid w:val="000B76BB"/>
    <w:rsid w:val="000B7D5E"/>
    <w:rsid w:val="000C0061"/>
    <w:rsid w:val="000C133A"/>
    <w:rsid w:val="000C143C"/>
    <w:rsid w:val="000C1DBD"/>
    <w:rsid w:val="000C1F69"/>
    <w:rsid w:val="000C2C0B"/>
    <w:rsid w:val="000C2DE1"/>
    <w:rsid w:val="000C3434"/>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9DC"/>
    <w:rsid w:val="000D4ABD"/>
    <w:rsid w:val="000D4DE6"/>
    <w:rsid w:val="000D4DFF"/>
    <w:rsid w:val="000D5428"/>
    <w:rsid w:val="000D55EA"/>
    <w:rsid w:val="000D5711"/>
    <w:rsid w:val="000D57AB"/>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68C"/>
    <w:rsid w:val="0011372B"/>
    <w:rsid w:val="001138BF"/>
    <w:rsid w:val="00113D8F"/>
    <w:rsid w:val="00113F9C"/>
    <w:rsid w:val="001140FA"/>
    <w:rsid w:val="001141CF"/>
    <w:rsid w:val="00114379"/>
    <w:rsid w:val="001146A3"/>
    <w:rsid w:val="001146C6"/>
    <w:rsid w:val="00114776"/>
    <w:rsid w:val="001147B8"/>
    <w:rsid w:val="001148F7"/>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B0"/>
    <w:rsid w:val="001324E8"/>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5D07"/>
    <w:rsid w:val="0013612A"/>
    <w:rsid w:val="00136267"/>
    <w:rsid w:val="00136998"/>
    <w:rsid w:val="00136AAD"/>
    <w:rsid w:val="00136BA1"/>
    <w:rsid w:val="00136DF8"/>
    <w:rsid w:val="00137280"/>
    <w:rsid w:val="00137288"/>
    <w:rsid w:val="00137480"/>
    <w:rsid w:val="001376F7"/>
    <w:rsid w:val="001377C3"/>
    <w:rsid w:val="00137A97"/>
    <w:rsid w:val="00140557"/>
    <w:rsid w:val="00140608"/>
    <w:rsid w:val="0014073C"/>
    <w:rsid w:val="00140762"/>
    <w:rsid w:val="00140912"/>
    <w:rsid w:val="00140E5E"/>
    <w:rsid w:val="001410F1"/>
    <w:rsid w:val="001411F6"/>
    <w:rsid w:val="00141323"/>
    <w:rsid w:val="001414D7"/>
    <w:rsid w:val="001418FE"/>
    <w:rsid w:val="00141907"/>
    <w:rsid w:val="00141E46"/>
    <w:rsid w:val="00141F75"/>
    <w:rsid w:val="0014206B"/>
    <w:rsid w:val="00142093"/>
    <w:rsid w:val="00142118"/>
    <w:rsid w:val="00142123"/>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6E67"/>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620"/>
    <w:rsid w:val="001836DF"/>
    <w:rsid w:val="00183CC6"/>
    <w:rsid w:val="00183D5F"/>
    <w:rsid w:val="00183D8A"/>
    <w:rsid w:val="00183E8B"/>
    <w:rsid w:val="00183F11"/>
    <w:rsid w:val="001840F5"/>
    <w:rsid w:val="0018499C"/>
    <w:rsid w:val="00184DAB"/>
    <w:rsid w:val="00184F51"/>
    <w:rsid w:val="00185257"/>
    <w:rsid w:val="0018555D"/>
    <w:rsid w:val="001857C3"/>
    <w:rsid w:val="00185B35"/>
    <w:rsid w:val="00185E59"/>
    <w:rsid w:val="00185E97"/>
    <w:rsid w:val="00185EB7"/>
    <w:rsid w:val="00185F10"/>
    <w:rsid w:val="00186395"/>
    <w:rsid w:val="001865D3"/>
    <w:rsid w:val="0018691B"/>
    <w:rsid w:val="00186B2E"/>
    <w:rsid w:val="00186B4D"/>
    <w:rsid w:val="0018767B"/>
    <w:rsid w:val="00190307"/>
    <w:rsid w:val="00190731"/>
    <w:rsid w:val="00190927"/>
    <w:rsid w:val="00190BD5"/>
    <w:rsid w:val="00191199"/>
    <w:rsid w:val="001912D1"/>
    <w:rsid w:val="00191727"/>
    <w:rsid w:val="00191830"/>
    <w:rsid w:val="00191A2B"/>
    <w:rsid w:val="00191EBF"/>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CF3"/>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2D9"/>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8DC"/>
    <w:rsid w:val="001B4F5E"/>
    <w:rsid w:val="001B50EF"/>
    <w:rsid w:val="001B5332"/>
    <w:rsid w:val="001B53B3"/>
    <w:rsid w:val="001B54C9"/>
    <w:rsid w:val="001B54E9"/>
    <w:rsid w:val="001B5C96"/>
    <w:rsid w:val="001B5F67"/>
    <w:rsid w:val="001B62E0"/>
    <w:rsid w:val="001B6488"/>
    <w:rsid w:val="001B64BA"/>
    <w:rsid w:val="001B6619"/>
    <w:rsid w:val="001B6C77"/>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C07"/>
    <w:rsid w:val="001D4F24"/>
    <w:rsid w:val="001D506F"/>
    <w:rsid w:val="001D52F6"/>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84F"/>
    <w:rsid w:val="00240B75"/>
    <w:rsid w:val="00240B7D"/>
    <w:rsid w:val="00240F76"/>
    <w:rsid w:val="00240FA9"/>
    <w:rsid w:val="0024103F"/>
    <w:rsid w:val="00241C7B"/>
    <w:rsid w:val="002421F2"/>
    <w:rsid w:val="0024224E"/>
    <w:rsid w:val="0024261A"/>
    <w:rsid w:val="00242B2A"/>
    <w:rsid w:val="00242CAE"/>
    <w:rsid w:val="00242D98"/>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506"/>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92D"/>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F9F"/>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E7F"/>
    <w:rsid w:val="0028527A"/>
    <w:rsid w:val="002852CD"/>
    <w:rsid w:val="00285520"/>
    <w:rsid w:val="00285894"/>
    <w:rsid w:val="00285E28"/>
    <w:rsid w:val="00286487"/>
    <w:rsid w:val="00286631"/>
    <w:rsid w:val="00286736"/>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D9"/>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F8"/>
    <w:rsid w:val="002C0818"/>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CF"/>
    <w:rsid w:val="002D6C69"/>
    <w:rsid w:val="002D70A7"/>
    <w:rsid w:val="002D745A"/>
    <w:rsid w:val="002D772F"/>
    <w:rsid w:val="002E018E"/>
    <w:rsid w:val="002E0228"/>
    <w:rsid w:val="002E04F0"/>
    <w:rsid w:val="002E05BD"/>
    <w:rsid w:val="002E0864"/>
    <w:rsid w:val="002E0A48"/>
    <w:rsid w:val="002E0C6B"/>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8B5"/>
    <w:rsid w:val="002F3F16"/>
    <w:rsid w:val="002F413F"/>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F2B"/>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3B8"/>
    <w:rsid w:val="00340D3C"/>
    <w:rsid w:val="00340E16"/>
    <w:rsid w:val="00340E58"/>
    <w:rsid w:val="00341087"/>
    <w:rsid w:val="0034119A"/>
    <w:rsid w:val="003419F5"/>
    <w:rsid w:val="00341CDF"/>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868"/>
    <w:rsid w:val="00362C5A"/>
    <w:rsid w:val="00363256"/>
    <w:rsid w:val="00363D68"/>
    <w:rsid w:val="00363E00"/>
    <w:rsid w:val="00363E9E"/>
    <w:rsid w:val="00364228"/>
    <w:rsid w:val="00364591"/>
    <w:rsid w:val="0036478A"/>
    <w:rsid w:val="00364A63"/>
    <w:rsid w:val="003650B3"/>
    <w:rsid w:val="00366812"/>
    <w:rsid w:val="00366EB2"/>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AD7"/>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DA1"/>
    <w:rsid w:val="003A4E62"/>
    <w:rsid w:val="003A4E82"/>
    <w:rsid w:val="003A5133"/>
    <w:rsid w:val="003A5797"/>
    <w:rsid w:val="003A590E"/>
    <w:rsid w:val="003A6162"/>
    <w:rsid w:val="003A6330"/>
    <w:rsid w:val="003A650D"/>
    <w:rsid w:val="003A65E0"/>
    <w:rsid w:val="003A67EA"/>
    <w:rsid w:val="003A6BC9"/>
    <w:rsid w:val="003A76A9"/>
    <w:rsid w:val="003A7747"/>
    <w:rsid w:val="003A784D"/>
    <w:rsid w:val="003A78DB"/>
    <w:rsid w:val="003A79CF"/>
    <w:rsid w:val="003B0190"/>
    <w:rsid w:val="003B0299"/>
    <w:rsid w:val="003B084D"/>
    <w:rsid w:val="003B0901"/>
    <w:rsid w:val="003B0A92"/>
    <w:rsid w:val="003B0B4D"/>
    <w:rsid w:val="003B0EA2"/>
    <w:rsid w:val="003B1046"/>
    <w:rsid w:val="003B1140"/>
    <w:rsid w:val="003B14B8"/>
    <w:rsid w:val="003B1575"/>
    <w:rsid w:val="003B16B6"/>
    <w:rsid w:val="003B188F"/>
    <w:rsid w:val="003B18ED"/>
    <w:rsid w:val="003B1CC2"/>
    <w:rsid w:val="003B1CFD"/>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6200"/>
    <w:rsid w:val="003C63BF"/>
    <w:rsid w:val="003C645F"/>
    <w:rsid w:val="003C6580"/>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3BC"/>
    <w:rsid w:val="003E74ED"/>
    <w:rsid w:val="003E7A07"/>
    <w:rsid w:val="003F0161"/>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20"/>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C3"/>
    <w:rsid w:val="00403F25"/>
    <w:rsid w:val="0040495B"/>
    <w:rsid w:val="00404AE9"/>
    <w:rsid w:val="00404BFB"/>
    <w:rsid w:val="00405094"/>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392"/>
    <w:rsid w:val="00434583"/>
    <w:rsid w:val="00434754"/>
    <w:rsid w:val="0043480E"/>
    <w:rsid w:val="00434A45"/>
    <w:rsid w:val="00434D46"/>
    <w:rsid w:val="00435084"/>
    <w:rsid w:val="004350EC"/>
    <w:rsid w:val="00435178"/>
    <w:rsid w:val="00435248"/>
    <w:rsid w:val="004353C1"/>
    <w:rsid w:val="0043542F"/>
    <w:rsid w:val="004355EB"/>
    <w:rsid w:val="00435602"/>
    <w:rsid w:val="004356FA"/>
    <w:rsid w:val="00435B98"/>
    <w:rsid w:val="00435CCF"/>
    <w:rsid w:val="0043664B"/>
    <w:rsid w:val="00436A3B"/>
    <w:rsid w:val="00437027"/>
    <w:rsid w:val="00437132"/>
    <w:rsid w:val="004371AB"/>
    <w:rsid w:val="0043751C"/>
    <w:rsid w:val="004375CC"/>
    <w:rsid w:val="00437CE2"/>
    <w:rsid w:val="00437F07"/>
    <w:rsid w:val="00440058"/>
    <w:rsid w:val="004402A7"/>
    <w:rsid w:val="0044035D"/>
    <w:rsid w:val="0044052E"/>
    <w:rsid w:val="00440EA5"/>
    <w:rsid w:val="00440EC4"/>
    <w:rsid w:val="0044107D"/>
    <w:rsid w:val="0044131C"/>
    <w:rsid w:val="0044142F"/>
    <w:rsid w:val="004416FF"/>
    <w:rsid w:val="00441890"/>
    <w:rsid w:val="004425C2"/>
    <w:rsid w:val="00442824"/>
    <w:rsid w:val="00442FFB"/>
    <w:rsid w:val="004430FD"/>
    <w:rsid w:val="00443255"/>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F"/>
    <w:rsid w:val="00446418"/>
    <w:rsid w:val="00446624"/>
    <w:rsid w:val="0044662A"/>
    <w:rsid w:val="0044666E"/>
    <w:rsid w:val="00446AC0"/>
    <w:rsid w:val="00446B78"/>
    <w:rsid w:val="00446E42"/>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EDF"/>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D05"/>
    <w:rsid w:val="00483835"/>
    <w:rsid w:val="00483AC8"/>
    <w:rsid w:val="00483D11"/>
    <w:rsid w:val="00483D20"/>
    <w:rsid w:val="0048406D"/>
    <w:rsid w:val="0048410E"/>
    <w:rsid w:val="004844C7"/>
    <w:rsid w:val="00484C46"/>
    <w:rsid w:val="004851B0"/>
    <w:rsid w:val="004853DD"/>
    <w:rsid w:val="00485969"/>
    <w:rsid w:val="0048598C"/>
    <w:rsid w:val="00485E8A"/>
    <w:rsid w:val="0048620B"/>
    <w:rsid w:val="004862DE"/>
    <w:rsid w:val="00486932"/>
    <w:rsid w:val="00486CF2"/>
    <w:rsid w:val="00486DA2"/>
    <w:rsid w:val="00486EC5"/>
    <w:rsid w:val="00487056"/>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855"/>
    <w:rsid w:val="004958A8"/>
    <w:rsid w:val="00495CFF"/>
    <w:rsid w:val="004961DB"/>
    <w:rsid w:val="00496501"/>
    <w:rsid w:val="0049653E"/>
    <w:rsid w:val="0049659E"/>
    <w:rsid w:val="004967B9"/>
    <w:rsid w:val="0049681D"/>
    <w:rsid w:val="00496BEF"/>
    <w:rsid w:val="00496D09"/>
    <w:rsid w:val="00496DCF"/>
    <w:rsid w:val="00497612"/>
    <w:rsid w:val="0049792C"/>
    <w:rsid w:val="00497BF6"/>
    <w:rsid w:val="004A01E1"/>
    <w:rsid w:val="004A042E"/>
    <w:rsid w:val="004A06D4"/>
    <w:rsid w:val="004A0814"/>
    <w:rsid w:val="004A0E00"/>
    <w:rsid w:val="004A11C3"/>
    <w:rsid w:val="004A15F7"/>
    <w:rsid w:val="004A1600"/>
    <w:rsid w:val="004A1727"/>
    <w:rsid w:val="004A1856"/>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0DC4"/>
    <w:rsid w:val="004B10AB"/>
    <w:rsid w:val="004B1313"/>
    <w:rsid w:val="004B169E"/>
    <w:rsid w:val="004B16EE"/>
    <w:rsid w:val="004B1B53"/>
    <w:rsid w:val="004B1C42"/>
    <w:rsid w:val="004B22E2"/>
    <w:rsid w:val="004B235B"/>
    <w:rsid w:val="004B26FA"/>
    <w:rsid w:val="004B2700"/>
    <w:rsid w:val="004B2B31"/>
    <w:rsid w:val="004B2C33"/>
    <w:rsid w:val="004B2CDB"/>
    <w:rsid w:val="004B2DD0"/>
    <w:rsid w:val="004B33B8"/>
    <w:rsid w:val="004B3A42"/>
    <w:rsid w:val="004B3C3F"/>
    <w:rsid w:val="004B4433"/>
    <w:rsid w:val="004B45A2"/>
    <w:rsid w:val="004B4A0F"/>
    <w:rsid w:val="004B4AA2"/>
    <w:rsid w:val="004B4AD3"/>
    <w:rsid w:val="004B4BE9"/>
    <w:rsid w:val="004B4C67"/>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45E"/>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6D8"/>
    <w:rsid w:val="004F4760"/>
    <w:rsid w:val="004F4DAC"/>
    <w:rsid w:val="004F4E25"/>
    <w:rsid w:val="004F4E53"/>
    <w:rsid w:val="004F4EBA"/>
    <w:rsid w:val="004F55A2"/>
    <w:rsid w:val="004F58AB"/>
    <w:rsid w:val="004F58C1"/>
    <w:rsid w:val="004F5BD7"/>
    <w:rsid w:val="004F61A7"/>
    <w:rsid w:val="004F64B2"/>
    <w:rsid w:val="004F6555"/>
    <w:rsid w:val="004F66FA"/>
    <w:rsid w:val="004F67A9"/>
    <w:rsid w:val="004F6AFE"/>
    <w:rsid w:val="004F6F20"/>
    <w:rsid w:val="004F7373"/>
    <w:rsid w:val="004F73A5"/>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EF9"/>
    <w:rsid w:val="00513F8F"/>
    <w:rsid w:val="005142BE"/>
    <w:rsid w:val="005143E2"/>
    <w:rsid w:val="00514455"/>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3A4"/>
    <w:rsid w:val="005174B9"/>
    <w:rsid w:val="0051770E"/>
    <w:rsid w:val="0052001B"/>
    <w:rsid w:val="0052054B"/>
    <w:rsid w:val="005205C8"/>
    <w:rsid w:val="005205D5"/>
    <w:rsid w:val="0052120A"/>
    <w:rsid w:val="00521D65"/>
    <w:rsid w:val="005221A4"/>
    <w:rsid w:val="005227EA"/>
    <w:rsid w:val="00522983"/>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6EE"/>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892"/>
    <w:rsid w:val="005650BF"/>
    <w:rsid w:val="00565545"/>
    <w:rsid w:val="00565679"/>
    <w:rsid w:val="00565EFF"/>
    <w:rsid w:val="005661C6"/>
    <w:rsid w:val="0056620B"/>
    <w:rsid w:val="00566219"/>
    <w:rsid w:val="0056636D"/>
    <w:rsid w:val="00566991"/>
    <w:rsid w:val="00566A42"/>
    <w:rsid w:val="0056719E"/>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CA"/>
    <w:rsid w:val="00572481"/>
    <w:rsid w:val="00572583"/>
    <w:rsid w:val="00572643"/>
    <w:rsid w:val="0057295F"/>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5EF"/>
    <w:rsid w:val="0057681E"/>
    <w:rsid w:val="005769CE"/>
    <w:rsid w:val="00576A37"/>
    <w:rsid w:val="00576DD6"/>
    <w:rsid w:val="00576F31"/>
    <w:rsid w:val="00576FC7"/>
    <w:rsid w:val="00577368"/>
    <w:rsid w:val="00577408"/>
    <w:rsid w:val="005777AC"/>
    <w:rsid w:val="005779E2"/>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901AF"/>
    <w:rsid w:val="00590203"/>
    <w:rsid w:val="00590586"/>
    <w:rsid w:val="005909FC"/>
    <w:rsid w:val="00590A73"/>
    <w:rsid w:val="00590BF6"/>
    <w:rsid w:val="005912B9"/>
    <w:rsid w:val="00591777"/>
    <w:rsid w:val="00591B9C"/>
    <w:rsid w:val="00591CC5"/>
    <w:rsid w:val="00591E92"/>
    <w:rsid w:val="00592160"/>
    <w:rsid w:val="005923C9"/>
    <w:rsid w:val="0059261A"/>
    <w:rsid w:val="0059284F"/>
    <w:rsid w:val="00592B11"/>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D8E"/>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1C4A"/>
    <w:rsid w:val="005C2144"/>
    <w:rsid w:val="005C24B8"/>
    <w:rsid w:val="005C3016"/>
    <w:rsid w:val="005C376D"/>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372"/>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B46"/>
    <w:rsid w:val="005F7F11"/>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0B63"/>
    <w:rsid w:val="00611034"/>
    <w:rsid w:val="006113A9"/>
    <w:rsid w:val="00611607"/>
    <w:rsid w:val="00611960"/>
    <w:rsid w:val="00611D7E"/>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51A"/>
    <w:rsid w:val="00635EDC"/>
    <w:rsid w:val="00635F56"/>
    <w:rsid w:val="00635FDB"/>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41DD"/>
    <w:rsid w:val="00644200"/>
    <w:rsid w:val="0064428B"/>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C7D"/>
    <w:rsid w:val="006612E7"/>
    <w:rsid w:val="006614A3"/>
    <w:rsid w:val="00661601"/>
    <w:rsid w:val="00661636"/>
    <w:rsid w:val="00661BEA"/>
    <w:rsid w:val="00661C1D"/>
    <w:rsid w:val="00661CC2"/>
    <w:rsid w:val="00662166"/>
    <w:rsid w:val="006626D2"/>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C59"/>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0AF"/>
    <w:rsid w:val="006C74C4"/>
    <w:rsid w:val="006C75C9"/>
    <w:rsid w:val="006C76B5"/>
    <w:rsid w:val="006C7CB2"/>
    <w:rsid w:val="006D0233"/>
    <w:rsid w:val="006D03CD"/>
    <w:rsid w:val="006D04A5"/>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FBC"/>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5068"/>
    <w:rsid w:val="007250C0"/>
    <w:rsid w:val="007251AC"/>
    <w:rsid w:val="0072539C"/>
    <w:rsid w:val="007254A9"/>
    <w:rsid w:val="007254B1"/>
    <w:rsid w:val="00725605"/>
    <w:rsid w:val="0072560E"/>
    <w:rsid w:val="007259B8"/>
    <w:rsid w:val="00725CB6"/>
    <w:rsid w:val="00725D75"/>
    <w:rsid w:val="0072602E"/>
    <w:rsid w:val="00726281"/>
    <w:rsid w:val="0072665F"/>
    <w:rsid w:val="00726661"/>
    <w:rsid w:val="00726935"/>
    <w:rsid w:val="00726C5F"/>
    <w:rsid w:val="00727E9F"/>
    <w:rsid w:val="0073016F"/>
    <w:rsid w:val="00730302"/>
    <w:rsid w:val="00730508"/>
    <w:rsid w:val="00730583"/>
    <w:rsid w:val="00731032"/>
    <w:rsid w:val="0073128B"/>
    <w:rsid w:val="0073171A"/>
    <w:rsid w:val="00731A41"/>
    <w:rsid w:val="00731D37"/>
    <w:rsid w:val="00731E4B"/>
    <w:rsid w:val="00731E9C"/>
    <w:rsid w:val="00731F29"/>
    <w:rsid w:val="00732321"/>
    <w:rsid w:val="0073264C"/>
    <w:rsid w:val="00732FAA"/>
    <w:rsid w:val="00733315"/>
    <w:rsid w:val="00733858"/>
    <w:rsid w:val="00733A74"/>
    <w:rsid w:val="00733A80"/>
    <w:rsid w:val="00733AA9"/>
    <w:rsid w:val="00733B1F"/>
    <w:rsid w:val="00733F4E"/>
    <w:rsid w:val="0073405A"/>
    <w:rsid w:val="007344E2"/>
    <w:rsid w:val="0073497A"/>
    <w:rsid w:val="007356D0"/>
    <w:rsid w:val="0073587A"/>
    <w:rsid w:val="00735D07"/>
    <w:rsid w:val="0073637C"/>
    <w:rsid w:val="00736670"/>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961"/>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6D6D"/>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071"/>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3FA"/>
    <w:rsid w:val="00773839"/>
    <w:rsid w:val="00773C06"/>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090"/>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DE7"/>
    <w:rsid w:val="007C3EA6"/>
    <w:rsid w:val="007C3F1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8F2"/>
    <w:rsid w:val="007E0981"/>
    <w:rsid w:val="007E0986"/>
    <w:rsid w:val="007E0C8C"/>
    <w:rsid w:val="007E1479"/>
    <w:rsid w:val="007E152B"/>
    <w:rsid w:val="007E191F"/>
    <w:rsid w:val="007E1A55"/>
    <w:rsid w:val="007E1BAE"/>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6C"/>
    <w:rsid w:val="007F1F12"/>
    <w:rsid w:val="007F219B"/>
    <w:rsid w:val="007F22A5"/>
    <w:rsid w:val="007F2648"/>
    <w:rsid w:val="007F2992"/>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F27"/>
    <w:rsid w:val="00820DF1"/>
    <w:rsid w:val="00820F0B"/>
    <w:rsid w:val="00820F0D"/>
    <w:rsid w:val="00821036"/>
    <w:rsid w:val="0082172C"/>
    <w:rsid w:val="00822390"/>
    <w:rsid w:val="008225A2"/>
    <w:rsid w:val="00822F5B"/>
    <w:rsid w:val="00822FF9"/>
    <w:rsid w:val="00823335"/>
    <w:rsid w:val="008237B2"/>
    <w:rsid w:val="00823D4A"/>
    <w:rsid w:val="00823F61"/>
    <w:rsid w:val="0082449E"/>
    <w:rsid w:val="00824690"/>
    <w:rsid w:val="0082483B"/>
    <w:rsid w:val="008249FF"/>
    <w:rsid w:val="008251EC"/>
    <w:rsid w:val="00825265"/>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BDC"/>
    <w:rsid w:val="00830D7D"/>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4F3E"/>
    <w:rsid w:val="008650AB"/>
    <w:rsid w:val="00865696"/>
    <w:rsid w:val="00865D4C"/>
    <w:rsid w:val="00865DE1"/>
    <w:rsid w:val="00866097"/>
    <w:rsid w:val="00866453"/>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29"/>
    <w:rsid w:val="0088579F"/>
    <w:rsid w:val="0088599D"/>
    <w:rsid w:val="00885D5D"/>
    <w:rsid w:val="00885F46"/>
    <w:rsid w:val="00886116"/>
    <w:rsid w:val="00886211"/>
    <w:rsid w:val="0088651F"/>
    <w:rsid w:val="00886C56"/>
    <w:rsid w:val="00886D72"/>
    <w:rsid w:val="00886DAE"/>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A1"/>
    <w:rsid w:val="008A1FF7"/>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2C11"/>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4D4"/>
    <w:rsid w:val="008E6718"/>
    <w:rsid w:val="008E6788"/>
    <w:rsid w:val="008E7DB3"/>
    <w:rsid w:val="008F01AB"/>
    <w:rsid w:val="008F0460"/>
    <w:rsid w:val="008F0D27"/>
    <w:rsid w:val="008F0D35"/>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778E"/>
    <w:rsid w:val="008F7827"/>
    <w:rsid w:val="008F7BD6"/>
    <w:rsid w:val="008F7CC3"/>
    <w:rsid w:val="008F7CEF"/>
    <w:rsid w:val="009000FD"/>
    <w:rsid w:val="00900834"/>
    <w:rsid w:val="00900DA9"/>
    <w:rsid w:val="00900DDE"/>
    <w:rsid w:val="00900DF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A06"/>
    <w:rsid w:val="00905E2D"/>
    <w:rsid w:val="00906100"/>
    <w:rsid w:val="00906407"/>
    <w:rsid w:val="009067B8"/>
    <w:rsid w:val="00906CA1"/>
    <w:rsid w:val="00906D52"/>
    <w:rsid w:val="00906EED"/>
    <w:rsid w:val="00907071"/>
    <w:rsid w:val="0090715C"/>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315"/>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851"/>
    <w:rsid w:val="0092692F"/>
    <w:rsid w:val="0092698B"/>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1AA"/>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1A8"/>
    <w:rsid w:val="00951417"/>
    <w:rsid w:val="0095154C"/>
    <w:rsid w:val="009517A9"/>
    <w:rsid w:val="00951823"/>
    <w:rsid w:val="009518B4"/>
    <w:rsid w:val="009518BD"/>
    <w:rsid w:val="00951995"/>
    <w:rsid w:val="00951C7E"/>
    <w:rsid w:val="00951CF6"/>
    <w:rsid w:val="00951ED9"/>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CE6"/>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E31"/>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C9"/>
    <w:rsid w:val="009817F9"/>
    <w:rsid w:val="0098183B"/>
    <w:rsid w:val="00981F78"/>
    <w:rsid w:val="009822AF"/>
    <w:rsid w:val="009823A3"/>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1141"/>
    <w:rsid w:val="009B169D"/>
    <w:rsid w:val="009B1758"/>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3BD"/>
    <w:rsid w:val="009C3630"/>
    <w:rsid w:val="009C3A87"/>
    <w:rsid w:val="009C3C1E"/>
    <w:rsid w:val="009C3D88"/>
    <w:rsid w:val="009C3EEC"/>
    <w:rsid w:val="009C4074"/>
    <w:rsid w:val="009C4410"/>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731"/>
    <w:rsid w:val="009D5A94"/>
    <w:rsid w:val="009D5D05"/>
    <w:rsid w:val="009D60A4"/>
    <w:rsid w:val="009D610C"/>
    <w:rsid w:val="009D62E7"/>
    <w:rsid w:val="009D688C"/>
    <w:rsid w:val="009D69E5"/>
    <w:rsid w:val="009D6A70"/>
    <w:rsid w:val="009D6B8A"/>
    <w:rsid w:val="009D6F37"/>
    <w:rsid w:val="009D7470"/>
    <w:rsid w:val="009D75A4"/>
    <w:rsid w:val="009D7EA9"/>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67C"/>
    <w:rsid w:val="00A02B26"/>
    <w:rsid w:val="00A0323C"/>
    <w:rsid w:val="00A03893"/>
    <w:rsid w:val="00A0394B"/>
    <w:rsid w:val="00A040C4"/>
    <w:rsid w:val="00A0430C"/>
    <w:rsid w:val="00A04541"/>
    <w:rsid w:val="00A045A3"/>
    <w:rsid w:val="00A047BB"/>
    <w:rsid w:val="00A04846"/>
    <w:rsid w:val="00A04A92"/>
    <w:rsid w:val="00A04C02"/>
    <w:rsid w:val="00A04F19"/>
    <w:rsid w:val="00A05120"/>
    <w:rsid w:val="00A05483"/>
    <w:rsid w:val="00A0559E"/>
    <w:rsid w:val="00A05A1F"/>
    <w:rsid w:val="00A05A70"/>
    <w:rsid w:val="00A05BA9"/>
    <w:rsid w:val="00A05DFF"/>
    <w:rsid w:val="00A05FF8"/>
    <w:rsid w:val="00A066E7"/>
    <w:rsid w:val="00A06C3A"/>
    <w:rsid w:val="00A06CA3"/>
    <w:rsid w:val="00A06D72"/>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0E6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1009"/>
    <w:rsid w:val="00A41179"/>
    <w:rsid w:val="00A41263"/>
    <w:rsid w:val="00A413EB"/>
    <w:rsid w:val="00A41772"/>
    <w:rsid w:val="00A418E6"/>
    <w:rsid w:val="00A41B64"/>
    <w:rsid w:val="00A41CA0"/>
    <w:rsid w:val="00A41CAC"/>
    <w:rsid w:val="00A42659"/>
    <w:rsid w:val="00A42721"/>
    <w:rsid w:val="00A42897"/>
    <w:rsid w:val="00A429DE"/>
    <w:rsid w:val="00A42B40"/>
    <w:rsid w:val="00A42B79"/>
    <w:rsid w:val="00A42B8A"/>
    <w:rsid w:val="00A43180"/>
    <w:rsid w:val="00A43383"/>
    <w:rsid w:val="00A4339C"/>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3150"/>
    <w:rsid w:val="00A53552"/>
    <w:rsid w:val="00A53DDA"/>
    <w:rsid w:val="00A53F04"/>
    <w:rsid w:val="00A544BF"/>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9D9"/>
    <w:rsid w:val="00A94A70"/>
    <w:rsid w:val="00A94F5C"/>
    <w:rsid w:val="00A9505F"/>
    <w:rsid w:val="00A9526D"/>
    <w:rsid w:val="00A95396"/>
    <w:rsid w:val="00A95445"/>
    <w:rsid w:val="00A95A3E"/>
    <w:rsid w:val="00A96058"/>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2E4"/>
    <w:rsid w:val="00AA158B"/>
    <w:rsid w:val="00AA1645"/>
    <w:rsid w:val="00AA1661"/>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DEA"/>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801"/>
    <w:rsid w:val="00AF1414"/>
    <w:rsid w:val="00AF161B"/>
    <w:rsid w:val="00AF17B2"/>
    <w:rsid w:val="00AF28B0"/>
    <w:rsid w:val="00AF2DED"/>
    <w:rsid w:val="00AF300A"/>
    <w:rsid w:val="00AF35DD"/>
    <w:rsid w:val="00AF37CA"/>
    <w:rsid w:val="00AF39D6"/>
    <w:rsid w:val="00AF3C80"/>
    <w:rsid w:val="00AF3C8C"/>
    <w:rsid w:val="00AF3F43"/>
    <w:rsid w:val="00AF4093"/>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E39"/>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E83"/>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276"/>
    <w:rsid w:val="00B305C0"/>
    <w:rsid w:val="00B305F9"/>
    <w:rsid w:val="00B31447"/>
    <w:rsid w:val="00B31590"/>
    <w:rsid w:val="00B31826"/>
    <w:rsid w:val="00B318FF"/>
    <w:rsid w:val="00B31E5F"/>
    <w:rsid w:val="00B32607"/>
    <w:rsid w:val="00B326BE"/>
    <w:rsid w:val="00B32821"/>
    <w:rsid w:val="00B32C98"/>
    <w:rsid w:val="00B32CE3"/>
    <w:rsid w:val="00B32FE2"/>
    <w:rsid w:val="00B3331B"/>
    <w:rsid w:val="00B33595"/>
    <w:rsid w:val="00B335C7"/>
    <w:rsid w:val="00B33808"/>
    <w:rsid w:val="00B3396B"/>
    <w:rsid w:val="00B33AF8"/>
    <w:rsid w:val="00B33DAC"/>
    <w:rsid w:val="00B3416B"/>
    <w:rsid w:val="00B3427C"/>
    <w:rsid w:val="00B34886"/>
    <w:rsid w:val="00B3488B"/>
    <w:rsid w:val="00B348C6"/>
    <w:rsid w:val="00B3511C"/>
    <w:rsid w:val="00B35284"/>
    <w:rsid w:val="00B3539A"/>
    <w:rsid w:val="00B35CB3"/>
    <w:rsid w:val="00B35E56"/>
    <w:rsid w:val="00B35F8E"/>
    <w:rsid w:val="00B3617E"/>
    <w:rsid w:val="00B36A46"/>
    <w:rsid w:val="00B36AED"/>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1E83"/>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2559"/>
    <w:rsid w:val="00B52646"/>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D2"/>
    <w:rsid w:val="00B764BF"/>
    <w:rsid w:val="00B76595"/>
    <w:rsid w:val="00B76727"/>
    <w:rsid w:val="00B767C5"/>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52B"/>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0D5"/>
    <w:rsid w:val="00BC4316"/>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5A26"/>
    <w:rsid w:val="00BD5C90"/>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299"/>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9ED"/>
    <w:rsid w:val="00C15EB2"/>
    <w:rsid w:val="00C15FFF"/>
    <w:rsid w:val="00C1662C"/>
    <w:rsid w:val="00C16B41"/>
    <w:rsid w:val="00C16D4C"/>
    <w:rsid w:val="00C16F33"/>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3BB2"/>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80F"/>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B89"/>
    <w:rsid w:val="00C66C34"/>
    <w:rsid w:val="00C670E9"/>
    <w:rsid w:val="00C67231"/>
    <w:rsid w:val="00C6778E"/>
    <w:rsid w:val="00C677CE"/>
    <w:rsid w:val="00C7029E"/>
    <w:rsid w:val="00C7040D"/>
    <w:rsid w:val="00C7062A"/>
    <w:rsid w:val="00C70B8C"/>
    <w:rsid w:val="00C71468"/>
    <w:rsid w:val="00C7156B"/>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CD4"/>
    <w:rsid w:val="00C96127"/>
    <w:rsid w:val="00C96FE0"/>
    <w:rsid w:val="00C973E2"/>
    <w:rsid w:val="00C97AF1"/>
    <w:rsid w:val="00C97C64"/>
    <w:rsid w:val="00C97E38"/>
    <w:rsid w:val="00C97F01"/>
    <w:rsid w:val="00CA0151"/>
    <w:rsid w:val="00CA09AA"/>
    <w:rsid w:val="00CA0BAF"/>
    <w:rsid w:val="00CA0EAB"/>
    <w:rsid w:val="00CA114D"/>
    <w:rsid w:val="00CA1225"/>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A0"/>
    <w:rsid w:val="00CA5974"/>
    <w:rsid w:val="00CA59AB"/>
    <w:rsid w:val="00CA5D26"/>
    <w:rsid w:val="00CA5D4A"/>
    <w:rsid w:val="00CA5E01"/>
    <w:rsid w:val="00CA6164"/>
    <w:rsid w:val="00CA7202"/>
    <w:rsid w:val="00CA73B2"/>
    <w:rsid w:val="00CA74E8"/>
    <w:rsid w:val="00CA7680"/>
    <w:rsid w:val="00CA78B6"/>
    <w:rsid w:val="00CB047F"/>
    <w:rsid w:val="00CB0C2A"/>
    <w:rsid w:val="00CB11BD"/>
    <w:rsid w:val="00CB1368"/>
    <w:rsid w:val="00CB1418"/>
    <w:rsid w:val="00CB1467"/>
    <w:rsid w:val="00CB16B2"/>
    <w:rsid w:val="00CB1D87"/>
    <w:rsid w:val="00CB1D94"/>
    <w:rsid w:val="00CB1F2A"/>
    <w:rsid w:val="00CB1F35"/>
    <w:rsid w:val="00CB208D"/>
    <w:rsid w:val="00CB2090"/>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3A"/>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CFC"/>
    <w:rsid w:val="00D15D9D"/>
    <w:rsid w:val="00D15F30"/>
    <w:rsid w:val="00D1624D"/>
    <w:rsid w:val="00D16A62"/>
    <w:rsid w:val="00D16BA8"/>
    <w:rsid w:val="00D16DEE"/>
    <w:rsid w:val="00D174E5"/>
    <w:rsid w:val="00D176D4"/>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85E"/>
    <w:rsid w:val="00D319C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47E6"/>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E8A"/>
    <w:rsid w:val="00D4002D"/>
    <w:rsid w:val="00D400F9"/>
    <w:rsid w:val="00D403E1"/>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4D99"/>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9A1"/>
    <w:rsid w:val="00D50AF0"/>
    <w:rsid w:val="00D50F47"/>
    <w:rsid w:val="00D50F95"/>
    <w:rsid w:val="00D5102A"/>
    <w:rsid w:val="00D51053"/>
    <w:rsid w:val="00D51256"/>
    <w:rsid w:val="00D513F0"/>
    <w:rsid w:val="00D51565"/>
    <w:rsid w:val="00D51635"/>
    <w:rsid w:val="00D51757"/>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949"/>
    <w:rsid w:val="00D62C0F"/>
    <w:rsid w:val="00D62DEC"/>
    <w:rsid w:val="00D62E52"/>
    <w:rsid w:val="00D6394E"/>
    <w:rsid w:val="00D639FE"/>
    <w:rsid w:val="00D63BAD"/>
    <w:rsid w:val="00D63C5F"/>
    <w:rsid w:val="00D6410E"/>
    <w:rsid w:val="00D642AB"/>
    <w:rsid w:val="00D6433E"/>
    <w:rsid w:val="00D64346"/>
    <w:rsid w:val="00D64381"/>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20E"/>
    <w:rsid w:val="00D8036A"/>
    <w:rsid w:val="00D8042B"/>
    <w:rsid w:val="00D805F2"/>
    <w:rsid w:val="00D80AB8"/>
    <w:rsid w:val="00D80C90"/>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A89"/>
    <w:rsid w:val="00D84268"/>
    <w:rsid w:val="00D84516"/>
    <w:rsid w:val="00D846C5"/>
    <w:rsid w:val="00D84858"/>
    <w:rsid w:val="00D8489E"/>
    <w:rsid w:val="00D84D27"/>
    <w:rsid w:val="00D8508D"/>
    <w:rsid w:val="00D8586C"/>
    <w:rsid w:val="00D85CD2"/>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E02"/>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1F9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83E"/>
    <w:rsid w:val="00DE2141"/>
    <w:rsid w:val="00DE21CF"/>
    <w:rsid w:val="00DE279F"/>
    <w:rsid w:val="00DE2D4B"/>
    <w:rsid w:val="00DE3083"/>
    <w:rsid w:val="00DE30C2"/>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541"/>
    <w:rsid w:val="00DF4920"/>
    <w:rsid w:val="00DF4B3D"/>
    <w:rsid w:val="00DF4C07"/>
    <w:rsid w:val="00DF4DEA"/>
    <w:rsid w:val="00DF4F19"/>
    <w:rsid w:val="00DF4FF2"/>
    <w:rsid w:val="00DF5270"/>
    <w:rsid w:val="00DF576F"/>
    <w:rsid w:val="00DF590F"/>
    <w:rsid w:val="00DF5D17"/>
    <w:rsid w:val="00DF6014"/>
    <w:rsid w:val="00DF6379"/>
    <w:rsid w:val="00DF648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DB"/>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9E"/>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F47"/>
    <w:rsid w:val="00E362BC"/>
    <w:rsid w:val="00E373D2"/>
    <w:rsid w:val="00E376DD"/>
    <w:rsid w:val="00E377BF"/>
    <w:rsid w:val="00E37C25"/>
    <w:rsid w:val="00E37EB7"/>
    <w:rsid w:val="00E40362"/>
    <w:rsid w:val="00E40A35"/>
    <w:rsid w:val="00E40DAE"/>
    <w:rsid w:val="00E417FF"/>
    <w:rsid w:val="00E41A3E"/>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56D"/>
    <w:rsid w:val="00E756FB"/>
    <w:rsid w:val="00E758D4"/>
    <w:rsid w:val="00E759D8"/>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F4"/>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842"/>
    <w:rsid w:val="00EB6C27"/>
    <w:rsid w:val="00EB6C5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75"/>
    <w:rsid w:val="00EC2313"/>
    <w:rsid w:val="00EC2591"/>
    <w:rsid w:val="00EC2D08"/>
    <w:rsid w:val="00EC2E21"/>
    <w:rsid w:val="00EC331F"/>
    <w:rsid w:val="00EC36DD"/>
    <w:rsid w:val="00EC382E"/>
    <w:rsid w:val="00EC3F5A"/>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CF2"/>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C5D"/>
    <w:rsid w:val="00F35E92"/>
    <w:rsid w:val="00F361EB"/>
    <w:rsid w:val="00F3651B"/>
    <w:rsid w:val="00F369F3"/>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F9"/>
    <w:rsid w:val="00F5786D"/>
    <w:rsid w:val="00F57C72"/>
    <w:rsid w:val="00F6021A"/>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CBF"/>
    <w:rsid w:val="00FA1D8F"/>
    <w:rsid w:val="00FA1E6D"/>
    <w:rsid w:val="00FA1F1D"/>
    <w:rsid w:val="00FA2002"/>
    <w:rsid w:val="00FA2526"/>
    <w:rsid w:val="00FA25D5"/>
    <w:rsid w:val="00FA2AB0"/>
    <w:rsid w:val="00FA2E6D"/>
    <w:rsid w:val="00FA33BF"/>
    <w:rsid w:val="00FA3771"/>
    <w:rsid w:val="00FA3C84"/>
    <w:rsid w:val="00FA3F4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E8"/>
    <w:rsid w:val="00FB19D8"/>
    <w:rsid w:val="00FB21DC"/>
    <w:rsid w:val="00FB22E5"/>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EED"/>
    <w:rsid w:val="00FC30C5"/>
    <w:rsid w:val="00FC330F"/>
    <w:rsid w:val="00FC37F0"/>
    <w:rsid w:val="00FC3BBC"/>
    <w:rsid w:val="00FC3EEB"/>
    <w:rsid w:val="00FC400F"/>
    <w:rsid w:val="00FC4278"/>
    <w:rsid w:val="00FC4423"/>
    <w:rsid w:val="00FC47D1"/>
    <w:rsid w:val="00FC4850"/>
    <w:rsid w:val="00FC4993"/>
    <w:rsid w:val="00FC4CA4"/>
    <w:rsid w:val="00FC4DD6"/>
    <w:rsid w:val="00FC5111"/>
    <w:rsid w:val="00FC545C"/>
    <w:rsid w:val="00FC553E"/>
    <w:rsid w:val="00FC60EC"/>
    <w:rsid w:val="00FC65A0"/>
    <w:rsid w:val="00FC6B41"/>
    <w:rsid w:val="00FC6D4D"/>
    <w:rsid w:val="00FC6EF1"/>
    <w:rsid w:val="00FC7001"/>
    <w:rsid w:val="00FC701D"/>
    <w:rsid w:val="00FC7308"/>
    <w:rsid w:val="00FC752F"/>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78A"/>
    <w:rsid w:val="00FE2949"/>
    <w:rsid w:val="00FE2B7B"/>
    <w:rsid w:val="00FE306A"/>
    <w:rsid w:val="00FE3100"/>
    <w:rsid w:val="00FE319F"/>
    <w:rsid w:val="00FE3439"/>
    <w:rsid w:val="00FE3768"/>
    <w:rsid w:val="00FE37C6"/>
    <w:rsid w:val="00FE3B61"/>
    <w:rsid w:val="00FE4D23"/>
    <w:rsid w:val="00FE4D79"/>
    <w:rsid w:val="00FE501E"/>
    <w:rsid w:val="00FE5172"/>
    <w:rsid w:val="00FE529D"/>
    <w:rsid w:val="00FE5365"/>
    <w:rsid w:val="00FE5410"/>
    <w:rsid w:val="00FE54B4"/>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4118</Words>
  <Characters>23479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cp:revision>
  <cp:lastPrinted>2011-11-09T07:49:00Z</cp:lastPrinted>
  <dcterms:created xsi:type="dcterms:W3CDTF">2021-08-06T05:51:00Z</dcterms:created>
  <dcterms:modified xsi:type="dcterms:W3CDTF">2021-08-06T15:44:00Z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